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BE172" w14:textId="77777777" w:rsidR="00AD104A" w:rsidRDefault="00AD104A" w:rsidP="00AD104A">
      <w:pPr>
        <w:jc w:val="center"/>
        <w:rPr>
          <w:b/>
          <w:bCs/>
        </w:rPr>
      </w:pPr>
      <w:r>
        <w:rPr>
          <w:b/>
          <w:bCs/>
        </w:rPr>
        <w:t xml:space="preserve">PROCEDURES AND RULES FOR </w:t>
      </w:r>
    </w:p>
    <w:p w14:paraId="60948836" w14:textId="77777777" w:rsidR="00AD104A" w:rsidRDefault="00AD104A" w:rsidP="00AD104A">
      <w:pPr>
        <w:jc w:val="center"/>
        <w:rPr>
          <w:b/>
          <w:bCs/>
        </w:rPr>
      </w:pPr>
      <w:r>
        <w:rPr>
          <w:b/>
          <w:bCs/>
        </w:rPr>
        <w:t>BUSINESS LICENSE TAX ASSESSMENTS AND APPEALS</w:t>
      </w:r>
    </w:p>
    <w:p w14:paraId="3D3A697E" w14:textId="77777777" w:rsidR="00AD104A" w:rsidRDefault="0039347A" w:rsidP="00AD104A">
      <w:pPr>
        <w:jc w:val="center"/>
        <w:rPr>
          <w:b/>
          <w:bCs/>
        </w:rPr>
      </w:pPr>
      <w:r>
        <w:rPr>
          <w:b/>
          <w:bCs/>
        </w:rPr>
        <w:t>CITY/TOWN</w:t>
      </w:r>
      <w:r w:rsidR="00AD104A">
        <w:rPr>
          <w:b/>
          <w:bCs/>
        </w:rPr>
        <w:t xml:space="preserve"> OF </w:t>
      </w:r>
      <w:r>
        <w:rPr>
          <w:b/>
          <w:bCs/>
        </w:rPr>
        <w:t>____________</w:t>
      </w:r>
      <w:r w:rsidR="00AD104A">
        <w:rPr>
          <w:b/>
          <w:bCs/>
        </w:rPr>
        <w:t>, SOUTH CAROLINA</w:t>
      </w:r>
    </w:p>
    <w:p w14:paraId="04EDD381" w14:textId="77777777" w:rsidR="00AD104A" w:rsidRDefault="00AD104A" w:rsidP="00AD104A">
      <w:pPr>
        <w:jc w:val="center"/>
        <w:rPr>
          <w:b/>
          <w:bCs/>
        </w:rPr>
      </w:pPr>
    </w:p>
    <w:p w14:paraId="32D7AF57" w14:textId="03BADF1B" w:rsidR="00AD104A" w:rsidRPr="00AD104A" w:rsidRDefault="00AD104A" w:rsidP="00283705">
      <w:pPr>
        <w:ind w:firstLine="720"/>
      </w:pPr>
      <w:r>
        <w:t>This policy sets forth the procedures and rules for business license tax assessment</w:t>
      </w:r>
      <w:r w:rsidR="00B97DC6">
        <w:t>s</w:t>
      </w:r>
      <w:r w:rsidR="00834370">
        <w:t>, application denials, business license suspensions and revocations, and</w:t>
      </w:r>
      <w:r>
        <w:t xml:space="preserve"> appeal</w:t>
      </w:r>
      <w:r w:rsidR="00834370">
        <w:t xml:space="preserve"> hearing</w:t>
      </w:r>
      <w:r>
        <w:t>s (this “</w:t>
      </w:r>
      <w:r>
        <w:rPr>
          <w:b/>
          <w:bCs/>
          <w:i/>
          <w:iCs/>
        </w:rPr>
        <w:t>Policy</w:t>
      </w:r>
      <w:r>
        <w:t xml:space="preserve">”) within the </w:t>
      </w:r>
      <w:r w:rsidR="00C354E9">
        <w:t>Town</w:t>
      </w:r>
      <w:r w:rsidR="003B3CA3">
        <w:t>/</w:t>
      </w:r>
      <w:r w:rsidR="00C354E9">
        <w:t>City</w:t>
      </w:r>
      <w:r>
        <w:t xml:space="preserve"> of </w:t>
      </w:r>
      <w:r w:rsidR="003B3CA3">
        <w:t>________</w:t>
      </w:r>
      <w:r>
        <w:t xml:space="preserve">, South </w:t>
      </w:r>
      <w:r w:rsidRPr="002D1477">
        <w:t>Carolina (the “</w:t>
      </w:r>
      <w:r w:rsidR="003B3CA3" w:rsidRPr="002D1477">
        <w:rPr>
          <w:b/>
          <w:bCs/>
          <w:i/>
          <w:iCs/>
        </w:rPr>
        <w:t>Municipality</w:t>
      </w:r>
      <w:r w:rsidRPr="002D1477">
        <w:t xml:space="preserve">”). This Policy shall be read in conjunction with </w:t>
      </w:r>
      <w:r w:rsidR="006210DC" w:rsidRPr="002D1477">
        <w:t>Sections 6-1-400 through 6-1-420</w:t>
      </w:r>
      <w:r w:rsidRPr="002D1477">
        <w:t xml:space="preserve"> of the Code of Laws of South Carolina 1976, as amended (the “</w:t>
      </w:r>
      <w:r w:rsidRPr="002D1477">
        <w:rPr>
          <w:b/>
          <w:bCs/>
          <w:i/>
          <w:iCs/>
        </w:rPr>
        <w:t>S.C. Code</w:t>
      </w:r>
      <w:r w:rsidRPr="002D1477">
        <w:t>”)</w:t>
      </w:r>
      <w:r w:rsidR="003219ED" w:rsidRPr="002D1477">
        <w:t xml:space="preserve"> and the </w:t>
      </w:r>
      <w:r w:rsidR="003B3CA3" w:rsidRPr="002D1477">
        <w:t>Municipality</w:t>
      </w:r>
      <w:r w:rsidR="003219ED" w:rsidRPr="002D1477">
        <w:t xml:space="preserve">’s </w:t>
      </w:r>
      <w:r w:rsidR="00B40DFD">
        <w:t>Business License Ordinance</w:t>
      </w:r>
      <w:r w:rsidR="00CE015A" w:rsidRPr="002D1477">
        <w:t>.</w:t>
      </w:r>
      <w:r w:rsidRPr="002D1477">
        <w:t xml:space="preserve"> </w:t>
      </w:r>
      <w:r w:rsidR="00CE015A" w:rsidRPr="002D1477">
        <w:t xml:space="preserve">In </w:t>
      </w:r>
      <w:r w:rsidRPr="002D1477">
        <w:t>the event of any inconsistency or conflict between the provisions of this Policy and the S.C. Code, the S.C. Code shall be controlling</w:t>
      </w:r>
      <w:r>
        <w:t xml:space="preserve"> as </w:t>
      </w:r>
      <w:r w:rsidRPr="00AD104A">
        <w:t>to the extent of the conflict or inconsistency.</w:t>
      </w:r>
      <w:r>
        <w:t xml:space="preserve"> </w:t>
      </w:r>
    </w:p>
    <w:p w14:paraId="176E6E48" w14:textId="77777777" w:rsidR="00AD104A" w:rsidRDefault="00AD104A" w:rsidP="00AD104A">
      <w:pPr>
        <w:pStyle w:val="ListParagraph"/>
        <w:rPr>
          <w:b/>
          <w:bCs/>
        </w:rPr>
      </w:pPr>
    </w:p>
    <w:p w14:paraId="02897330" w14:textId="77777777" w:rsidR="00CF4877" w:rsidRDefault="00CF4877" w:rsidP="00FE01F9">
      <w:pPr>
        <w:pStyle w:val="ListParagraph"/>
        <w:numPr>
          <w:ilvl w:val="0"/>
          <w:numId w:val="2"/>
        </w:numPr>
        <w:ind w:hanging="540"/>
        <w:rPr>
          <w:b/>
          <w:bCs/>
        </w:rPr>
      </w:pPr>
      <w:r>
        <w:rPr>
          <w:b/>
          <w:bCs/>
        </w:rPr>
        <w:t>Definitions</w:t>
      </w:r>
    </w:p>
    <w:p w14:paraId="6E14A04C" w14:textId="77777777" w:rsidR="00CF4877" w:rsidRDefault="00CF4877" w:rsidP="00CF4877">
      <w:pPr>
        <w:pStyle w:val="ListParagraph"/>
        <w:rPr>
          <w:b/>
          <w:bCs/>
        </w:rPr>
      </w:pPr>
    </w:p>
    <w:p w14:paraId="285675BB" w14:textId="2F6AEFA3" w:rsidR="00A65DBC" w:rsidRDefault="00A65DBC" w:rsidP="00CF4877">
      <w:pPr>
        <w:pStyle w:val="ListParagraph"/>
      </w:pPr>
      <w:r w:rsidRPr="00283705">
        <w:rPr>
          <w:b/>
          <w:bCs/>
          <w:i/>
          <w:iCs/>
        </w:rPr>
        <w:t>Business</w:t>
      </w:r>
      <w:r>
        <w:t xml:space="preserve"> shall have the meaning set forth in the Business License </w:t>
      </w:r>
      <w:r w:rsidR="00B40DFD">
        <w:t>Ordinance</w:t>
      </w:r>
      <w:r>
        <w:t>.</w:t>
      </w:r>
    </w:p>
    <w:p w14:paraId="5015E2E4" w14:textId="72AE166C" w:rsidR="00B40DFD" w:rsidRDefault="00B40DFD" w:rsidP="00CF4877">
      <w:pPr>
        <w:pStyle w:val="ListParagraph"/>
      </w:pPr>
    </w:p>
    <w:p w14:paraId="1B9F2605" w14:textId="3FDADD22" w:rsidR="00B40DFD" w:rsidRPr="00283705" w:rsidRDefault="00B40DFD" w:rsidP="005B296B">
      <w:pPr>
        <w:pStyle w:val="ListParagraph"/>
        <w:ind w:left="0" w:firstLine="720"/>
      </w:pPr>
      <w:r w:rsidRPr="005B296B">
        <w:rPr>
          <w:b/>
          <w:i/>
        </w:rPr>
        <w:t>Business License Ordinance</w:t>
      </w:r>
      <w:r>
        <w:t xml:space="preserve"> means the ordinance or ordinances pursuant to which the Municipality imposes a business license requirement, including all exhibits, appendices, supplements, and amendments thereto.</w:t>
      </w:r>
    </w:p>
    <w:p w14:paraId="17EF438E" w14:textId="77777777" w:rsidR="00A65DBC" w:rsidRDefault="00A65DBC" w:rsidP="00CF4877">
      <w:pPr>
        <w:pStyle w:val="ListParagraph"/>
        <w:rPr>
          <w:b/>
          <w:bCs/>
        </w:rPr>
      </w:pPr>
    </w:p>
    <w:p w14:paraId="50FF500A" w14:textId="34781991" w:rsidR="00CF4877" w:rsidRPr="00CF4877" w:rsidRDefault="00CF4877" w:rsidP="00283705">
      <w:pPr>
        <w:ind w:firstLine="720"/>
      </w:pPr>
      <w:r w:rsidRPr="00AD104A">
        <w:rPr>
          <w:b/>
          <w:bCs/>
          <w:i/>
          <w:iCs/>
        </w:rPr>
        <w:t>Council</w:t>
      </w:r>
      <w:r>
        <w:t xml:space="preserve"> means</w:t>
      </w:r>
      <w:r w:rsidR="00AD104A">
        <w:t xml:space="preserve"> the </w:t>
      </w:r>
      <w:r w:rsidR="00C354E9">
        <w:t>Town</w:t>
      </w:r>
      <w:r w:rsidR="003B3CA3">
        <w:t>/</w:t>
      </w:r>
      <w:r w:rsidR="00C354E9">
        <w:t>City</w:t>
      </w:r>
      <w:r w:rsidR="00AD104A">
        <w:t xml:space="preserve"> </w:t>
      </w:r>
      <w:r w:rsidR="00C354E9">
        <w:t xml:space="preserve">Council </w:t>
      </w:r>
      <w:r w:rsidR="00AD104A">
        <w:t xml:space="preserve">of </w:t>
      </w:r>
      <w:r w:rsidR="003B3CA3">
        <w:t>_________</w:t>
      </w:r>
      <w:r w:rsidR="00AD104A">
        <w:t xml:space="preserve">, as the governing body of </w:t>
      </w:r>
      <w:r w:rsidR="006F4248">
        <w:t xml:space="preserve">the </w:t>
      </w:r>
      <w:r w:rsidR="003B3CA3">
        <w:t>Municipality</w:t>
      </w:r>
      <w:r w:rsidR="00AD104A">
        <w:t xml:space="preserve">. </w:t>
      </w:r>
    </w:p>
    <w:p w14:paraId="6DAE64F9" w14:textId="77777777" w:rsidR="00AD104A" w:rsidRDefault="00AD104A" w:rsidP="00283705">
      <w:pPr>
        <w:ind w:firstLine="720"/>
        <w:rPr>
          <w:b/>
          <w:bCs/>
          <w:i/>
          <w:iCs/>
        </w:rPr>
      </w:pPr>
    </w:p>
    <w:p w14:paraId="5664A063" w14:textId="7CFAA4AA" w:rsidR="00AD104A" w:rsidRPr="00E3759C" w:rsidRDefault="00AD104A" w:rsidP="00283705">
      <w:pPr>
        <w:ind w:firstLine="720"/>
      </w:pPr>
      <w:r w:rsidRPr="00AD104A">
        <w:rPr>
          <w:b/>
          <w:bCs/>
          <w:i/>
          <w:iCs/>
        </w:rPr>
        <w:t>Hearing Officer</w:t>
      </w:r>
      <w:r>
        <w:rPr>
          <w:b/>
          <w:bCs/>
          <w:i/>
          <w:iCs/>
        </w:rPr>
        <w:t xml:space="preserve"> </w:t>
      </w:r>
      <w:r w:rsidR="00E3759C">
        <w:t xml:space="preserve">means the individual </w:t>
      </w:r>
      <w:r w:rsidR="00C354E9">
        <w:t xml:space="preserve">or body </w:t>
      </w:r>
      <w:r w:rsidR="00E3759C">
        <w:t xml:space="preserve">designated by the </w:t>
      </w:r>
      <w:r w:rsidR="003B3CA3">
        <w:t>Municipality</w:t>
      </w:r>
      <w:r w:rsidR="00E3759C">
        <w:t xml:space="preserve"> to </w:t>
      </w:r>
      <w:r w:rsidR="00121029">
        <w:t>conduct a</w:t>
      </w:r>
      <w:r w:rsidR="00E3759C">
        <w:t xml:space="preserve"> </w:t>
      </w:r>
      <w:r w:rsidR="00C354E9">
        <w:t>h</w:t>
      </w:r>
      <w:r w:rsidR="00E3759C">
        <w:t>earing</w:t>
      </w:r>
      <w:r w:rsidR="00121029">
        <w:t xml:space="preserve"> pursuant to this Policy. The Hearing Officer shall</w:t>
      </w:r>
      <w:r w:rsidR="00E3759C">
        <w:t xml:space="preserve"> ensure compliance with this Policy</w:t>
      </w:r>
      <w:r w:rsidR="00121029">
        <w:t xml:space="preserve"> during the hearing</w:t>
      </w:r>
      <w:r w:rsidR="00E3759C">
        <w:t>.</w:t>
      </w:r>
      <w:r w:rsidR="00D6234E">
        <w:t xml:space="preserve"> </w:t>
      </w:r>
      <w:r w:rsidR="00920B6C">
        <w:t xml:space="preserve">Council may serve as the Hearing Officer. </w:t>
      </w:r>
      <w:r w:rsidR="003B3CA3">
        <w:t xml:space="preserve">As necessary, </w:t>
      </w:r>
      <w:r w:rsidR="00D6234E">
        <w:t>the Hearing Officer may engage separate legal counsel to assist in the administration of the proceedings of any hearing to be held hereunder.</w:t>
      </w:r>
    </w:p>
    <w:p w14:paraId="6D69E096" w14:textId="77777777" w:rsidR="00AD104A" w:rsidRDefault="00AD104A" w:rsidP="00283705">
      <w:pPr>
        <w:pStyle w:val="ListParagraph"/>
        <w:ind w:firstLine="720"/>
        <w:rPr>
          <w:b/>
          <w:bCs/>
          <w:i/>
          <w:iCs/>
        </w:rPr>
      </w:pPr>
    </w:p>
    <w:p w14:paraId="11D9C68B" w14:textId="360347E9" w:rsidR="00CE015A" w:rsidRPr="00CF4877" w:rsidRDefault="00CE015A" w:rsidP="00283705">
      <w:pPr>
        <w:ind w:firstLine="720"/>
      </w:pPr>
      <w:r w:rsidRPr="00AD104A">
        <w:rPr>
          <w:b/>
          <w:bCs/>
          <w:i/>
          <w:iCs/>
        </w:rPr>
        <w:t>Licens</w:t>
      </w:r>
      <w:r w:rsidR="00A65DBC">
        <w:rPr>
          <w:b/>
          <w:bCs/>
          <w:i/>
          <w:iCs/>
        </w:rPr>
        <w:t>e</w:t>
      </w:r>
      <w:r w:rsidRPr="00AD104A">
        <w:rPr>
          <w:b/>
          <w:bCs/>
          <w:i/>
          <w:iCs/>
        </w:rPr>
        <w:t xml:space="preserve"> Official</w:t>
      </w:r>
      <w:r>
        <w:t xml:space="preserve"> </w:t>
      </w:r>
      <w:r w:rsidR="00A65DBC">
        <w:t xml:space="preserve">shall have the meaning set forth in the Business License </w:t>
      </w:r>
      <w:r w:rsidR="00B40DFD">
        <w:t>Ordinance</w:t>
      </w:r>
      <w:r>
        <w:t>.</w:t>
      </w:r>
    </w:p>
    <w:p w14:paraId="6AA27346" w14:textId="77777777" w:rsidR="00CE015A" w:rsidRDefault="00CE015A" w:rsidP="00283705">
      <w:pPr>
        <w:ind w:firstLine="720"/>
        <w:rPr>
          <w:b/>
          <w:bCs/>
          <w:i/>
          <w:iCs/>
        </w:rPr>
      </w:pPr>
    </w:p>
    <w:p w14:paraId="752D27C8" w14:textId="36EA8AEA" w:rsidR="00CF4877" w:rsidRDefault="00CF4877" w:rsidP="00283705">
      <w:pPr>
        <w:ind w:firstLine="720"/>
      </w:pPr>
      <w:r w:rsidRPr="00AD104A">
        <w:rPr>
          <w:b/>
          <w:bCs/>
          <w:i/>
          <w:iCs/>
        </w:rPr>
        <w:t>Taxpayer</w:t>
      </w:r>
      <w:r>
        <w:t xml:space="preserve"> means </w:t>
      </w:r>
      <w:r w:rsidR="00AD104A" w:rsidRPr="00AD104A">
        <w:t>an individual, firm, partnership, limited liability partnership, limited liability corporation, corporation, trust, estate, association, or company</w:t>
      </w:r>
      <w:r w:rsidR="00A65DBC">
        <w:t xml:space="preserve"> that is acting, or is authorized to act, on behalf of the Business</w:t>
      </w:r>
      <w:r w:rsidR="00AD104A" w:rsidRPr="00AD104A">
        <w:t>.</w:t>
      </w:r>
    </w:p>
    <w:p w14:paraId="605C1E50" w14:textId="77777777" w:rsidR="00CF4877" w:rsidRDefault="00CF4877" w:rsidP="00CF4877">
      <w:pPr>
        <w:pStyle w:val="ListParagraph"/>
      </w:pPr>
    </w:p>
    <w:p w14:paraId="4903CA3D" w14:textId="77777777" w:rsidR="003C1145" w:rsidRDefault="006B49F0" w:rsidP="006B49F0">
      <w:pPr>
        <w:pStyle w:val="ListParagraph"/>
        <w:numPr>
          <w:ilvl w:val="0"/>
          <w:numId w:val="2"/>
        </w:numPr>
        <w:rPr>
          <w:b/>
          <w:bCs/>
        </w:rPr>
      </w:pPr>
      <w:r w:rsidRPr="006B49F0">
        <w:rPr>
          <w:b/>
          <w:bCs/>
        </w:rPr>
        <w:t>Assessment and Appeal Process</w:t>
      </w:r>
    </w:p>
    <w:p w14:paraId="31726492" w14:textId="77777777" w:rsidR="00AD104A" w:rsidRPr="006B49F0" w:rsidRDefault="00AD104A" w:rsidP="00AD104A">
      <w:pPr>
        <w:pStyle w:val="ListParagraph"/>
        <w:rPr>
          <w:b/>
          <w:bCs/>
        </w:rPr>
      </w:pPr>
    </w:p>
    <w:p w14:paraId="0C8909C9" w14:textId="77777777" w:rsidR="006B49F0" w:rsidRDefault="006B49F0" w:rsidP="003219ED">
      <w:pPr>
        <w:pStyle w:val="ListParagraph"/>
        <w:numPr>
          <w:ilvl w:val="1"/>
          <w:numId w:val="2"/>
        </w:numPr>
        <w:spacing w:after="240"/>
        <w:ind w:left="1440" w:hanging="720"/>
      </w:pPr>
      <w:r>
        <w:rPr>
          <w:u w:val="single"/>
        </w:rPr>
        <w:t>Notice of Assessment</w:t>
      </w:r>
      <w:r>
        <w:t xml:space="preserve">. </w:t>
      </w:r>
      <w:r w:rsidR="00CF4877">
        <w:t xml:space="preserve">If a </w:t>
      </w:r>
      <w:r w:rsidR="00A65DBC">
        <w:t>T</w:t>
      </w:r>
      <w:r w:rsidR="00CF4877">
        <w:t xml:space="preserve">axpayer fails or refuses to pay a business license tax by May </w:t>
      </w:r>
      <w:r w:rsidR="00A65DBC">
        <w:t>1 of any applicable business license tax year or any other applicable due date for the payment of business license taxes</w:t>
      </w:r>
      <w:r w:rsidR="00CF4877">
        <w:t xml:space="preserve">, the </w:t>
      </w:r>
      <w:r>
        <w:t>Licens</w:t>
      </w:r>
      <w:r w:rsidR="00A65DBC">
        <w:t>e</w:t>
      </w:r>
      <w:r>
        <w:t xml:space="preserve"> Official </w:t>
      </w:r>
      <w:r w:rsidR="00C70F34">
        <w:t>may</w:t>
      </w:r>
      <w:r w:rsidR="00CF4877">
        <w:t xml:space="preserve"> serve</w:t>
      </w:r>
      <w:r>
        <w:t xml:space="preserve"> notice of an </w:t>
      </w:r>
      <w:r w:rsidR="00AD104A">
        <w:t>a</w:t>
      </w:r>
      <w:r>
        <w:t xml:space="preserve">ssessment on the </w:t>
      </w:r>
      <w:r w:rsidR="00A65DBC">
        <w:t>T</w:t>
      </w:r>
      <w:r>
        <w:t>axpayer by mail or personal service.</w:t>
      </w:r>
    </w:p>
    <w:p w14:paraId="00492835" w14:textId="77777777" w:rsidR="006B49F0" w:rsidRDefault="006B49F0" w:rsidP="00283705">
      <w:pPr>
        <w:pStyle w:val="ListParagraph"/>
        <w:spacing w:after="240"/>
        <w:ind w:left="1440" w:hanging="720"/>
      </w:pPr>
    </w:p>
    <w:p w14:paraId="119837F9" w14:textId="77777777" w:rsidR="006B49F0" w:rsidRDefault="006B49F0" w:rsidP="003219ED">
      <w:pPr>
        <w:pStyle w:val="ListParagraph"/>
        <w:numPr>
          <w:ilvl w:val="1"/>
          <w:numId w:val="2"/>
        </w:numPr>
        <w:spacing w:after="240"/>
        <w:ind w:left="1440" w:hanging="720"/>
      </w:pPr>
      <w:r>
        <w:rPr>
          <w:u w:val="single"/>
        </w:rPr>
        <w:lastRenderedPageBreak/>
        <w:t>Adjustment Request</w:t>
      </w:r>
      <w:r>
        <w:t xml:space="preserve">. </w:t>
      </w:r>
      <w:r w:rsidR="00EA66DA">
        <w:t xml:space="preserve">The </w:t>
      </w:r>
      <w:r>
        <w:t xml:space="preserve">Taxpayer may request an adjustment </w:t>
      </w:r>
      <w:r w:rsidR="00286886">
        <w:t xml:space="preserve">of the assessment </w:t>
      </w:r>
      <w:r w:rsidR="00CF4877">
        <w:t xml:space="preserve">in writing with supporting reasons </w:t>
      </w:r>
      <w:r>
        <w:t>within 30 days</w:t>
      </w:r>
      <w:r w:rsidR="00CF4877">
        <w:t xml:space="preserve"> of the postmark or personal service of the notice of assessment. </w:t>
      </w:r>
    </w:p>
    <w:p w14:paraId="17A80036" w14:textId="77777777" w:rsidR="006B49F0" w:rsidRDefault="006B49F0" w:rsidP="00283705">
      <w:pPr>
        <w:pStyle w:val="ListParagraph"/>
        <w:ind w:left="1440" w:hanging="720"/>
      </w:pPr>
    </w:p>
    <w:p w14:paraId="231CD4AB" w14:textId="77777777" w:rsidR="006B49F0" w:rsidRDefault="006B49F0" w:rsidP="003219ED">
      <w:pPr>
        <w:pStyle w:val="ListParagraph"/>
        <w:numPr>
          <w:ilvl w:val="1"/>
          <w:numId w:val="2"/>
        </w:numPr>
        <w:spacing w:after="240"/>
        <w:ind w:left="1440" w:hanging="720"/>
      </w:pPr>
      <w:r>
        <w:rPr>
          <w:u w:val="single"/>
        </w:rPr>
        <w:t>Informal Conference</w:t>
      </w:r>
      <w:r>
        <w:t xml:space="preserve">. </w:t>
      </w:r>
      <w:r w:rsidR="00CF4877">
        <w:t>Within 15 days of</w:t>
      </w:r>
      <w:r w:rsidR="00C354E9">
        <w:t xml:space="preserve"> the Municipality’s</w:t>
      </w:r>
      <w:r w:rsidR="00CF4877">
        <w:t xml:space="preserve"> recei</w:t>
      </w:r>
      <w:r w:rsidR="00C354E9">
        <w:t>pt of</w:t>
      </w:r>
      <w:r w:rsidR="00CF4877">
        <w:t xml:space="preserve"> the request to adjust the assessment, an i</w:t>
      </w:r>
      <w:r>
        <w:t xml:space="preserve">nformal </w:t>
      </w:r>
      <w:r w:rsidR="00CF4877">
        <w:t xml:space="preserve">conference between the </w:t>
      </w:r>
      <w:r w:rsidR="00CE015A">
        <w:t xml:space="preserve">Taxpayer </w:t>
      </w:r>
      <w:r w:rsidR="00CF4877">
        <w:t xml:space="preserve">and </w:t>
      </w:r>
      <w:r w:rsidR="00C354E9">
        <w:t xml:space="preserve">the </w:t>
      </w:r>
      <w:r w:rsidR="00AD104A">
        <w:t>Lice</w:t>
      </w:r>
      <w:r w:rsidR="00A65DBC">
        <w:t>nse</w:t>
      </w:r>
      <w:r w:rsidR="00CF4877">
        <w:t xml:space="preserve"> Official must be held</w:t>
      </w:r>
      <w:r w:rsidR="00EF4DD4">
        <w:t>, unless extended in writing by mutual agreement of the License Official and the Taxpayer</w:t>
      </w:r>
      <w:r w:rsidR="00CF4877">
        <w:t xml:space="preserve">. </w:t>
      </w:r>
      <w:bookmarkStart w:id="0" w:name="_GoBack"/>
      <w:bookmarkEnd w:id="0"/>
    </w:p>
    <w:p w14:paraId="241760DF" w14:textId="77777777" w:rsidR="003219ED" w:rsidRDefault="003219ED" w:rsidP="00283705">
      <w:pPr>
        <w:pStyle w:val="ListParagraph"/>
        <w:spacing w:after="240"/>
        <w:ind w:left="1440"/>
      </w:pPr>
    </w:p>
    <w:p w14:paraId="2FEC1245" w14:textId="41337FB3" w:rsidR="00CF4877" w:rsidRDefault="00C354E9" w:rsidP="00283705">
      <w:pPr>
        <w:pStyle w:val="ListParagraph"/>
        <w:numPr>
          <w:ilvl w:val="2"/>
          <w:numId w:val="2"/>
        </w:numPr>
        <w:spacing w:after="240"/>
        <w:ind w:left="2160" w:hanging="720"/>
      </w:pPr>
      <w:r>
        <w:t>Ne</w:t>
      </w:r>
      <w:r w:rsidR="00CF4877" w:rsidRPr="00CF4877">
        <w:t xml:space="preserve">ither the </w:t>
      </w:r>
      <w:r w:rsidR="00CF4877">
        <w:t>T</w:t>
      </w:r>
      <w:r w:rsidR="00CF4877" w:rsidRPr="00CF4877">
        <w:t xml:space="preserve">axpayer </w:t>
      </w:r>
      <w:r>
        <w:t>n</w:t>
      </w:r>
      <w:r w:rsidR="00CF4877" w:rsidRPr="00CF4877">
        <w:t xml:space="preserve">or the </w:t>
      </w:r>
      <w:r w:rsidR="00E8166B">
        <w:t>License Official</w:t>
      </w:r>
      <w:r>
        <w:t xml:space="preserve"> may audio or video record the </w:t>
      </w:r>
      <w:r w:rsidRPr="00D3540B">
        <w:t>conference.</w:t>
      </w:r>
      <w:r w:rsidR="00CF4877" w:rsidRPr="00D3540B">
        <w:t xml:space="preserve"> </w:t>
      </w:r>
      <w:r w:rsidRPr="00D3540B">
        <w:t>For purposes of the informal conference, there shall be no right to</w:t>
      </w:r>
      <w:r w:rsidR="00CF4877" w:rsidRPr="00D3540B">
        <w:t xml:space="preserve"> compulsory disclosure of documents by subpoena.</w:t>
      </w:r>
      <w:r w:rsidR="00D3540B" w:rsidRPr="00D3540B">
        <w:t xml:space="preserve"> Any public records created in connection with the informal conference are subject to all relevant exemptions under the S.C. Code.  </w:t>
      </w:r>
      <w:r w:rsidR="00CF4877" w:rsidRPr="00CF4877">
        <w:t xml:space="preserve"> </w:t>
      </w:r>
    </w:p>
    <w:p w14:paraId="0E85B0F1" w14:textId="77777777" w:rsidR="003219ED" w:rsidRDefault="003219ED" w:rsidP="00283705">
      <w:pPr>
        <w:pStyle w:val="ListParagraph"/>
        <w:spacing w:after="240"/>
        <w:ind w:left="2160"/>
      </w:pPr>
    </w:p>
    <w:p w14:paraId="39E1D927" w14:textId="77777777" w:rsidR="00CF4877" w:rsidRDefault="00CF4877" w:rsidP="00283705">
      <w:pPr>
        <w:pStyle w:val="ListParagraph"/>
        <w:numPr>
          <w:ilvl w:val="2"/>
          <w:numId w:val="2"/>
        </w:numPr>
        <w:spacing w:after="240"/>
        <w:ind w:left="2160" w:hanging="720"/>
      </w:pPr>
      <w:r w:rsidRPr="00CF4877">
        <w:t xml:space="preserve">The informal conference is not a public hearing and is not open to the public. </w:t>
      </w:r>
    </w:p>
    <w:p w14:paraId="28549193" w14:textId="77777777" w:rsidR="003219ED" w:rsidRDefault="003219ED" w:rsidP="00283705">
      <w:pPr>
        <w:pStyle w:val="ListParagraph"/>
        <w:spacing w:after="240"/>
        <w:ind w:left="2160"/>
      </w:pPr>
    </w:p>
    <w:p w14:paraId="4F61772A" w14:textId="77777777" w:rsidR="00CF4877" w:rsidRDefault="00CF4877" w:rsidP="00283705">
      <w:pPr>
        <w:pStyle w:val="ListParagraph"/>
        <w:numPr>
          <w:ilvl w:val="2"/>
          <w:numId w:val="2"/>
        </w:numPr>
        <w:spacing w:after="240"/>
        <w:ind w:left="2160" w:hanging="720"/>
      </w:pPr>
      <w:r w:rsidRPr="00CF4877">
        <w:t xml:space="preserve">To allow for a fair presentation, the </w:t>
      </w:r>
      <w:r>
        <w:t>T</w:t>
      </w:r>
      <w:r w:rsidRPr="00CF4877">
        <w:t>axpayer may be accompanied</w:t>
      </w:r>
      <w:r w:rsidR="00E8166B">
        <w:t xml:space="preserve"> or advised</w:t>
      </w:r>
      <w:r w:rsidRPr="00CF4877">
        <w:t xml:space="preserve"> by an attorney, accountant</w:t>
      </w:r>
      <w:r w:rsidR="00C354E9">
        <w:t>,</w:t>
      </w:r>
      <w:r w:rsidRPr="00CF4877">
        <w:t xml:space="preserve"> or other representative. The </w:t>
      </w:r>
      <w:r w:rsidR="00AD104A">
        <w:t>Licens</w:t>
      </w:r>
      <w:r w:rsidR="00A65DBC">
        <w:t>e</w:t>
      </w:r>
      <w:r w:rsidRPr="00CF4877">
        <w:t xml:space="preserve"> </w:t>
      </w:r>
      <w:r>
        <w:t>O</w:t>
      </w:r>
      <w:r w:rsidRPr="00CF4877">
        <w:t>fficial may be accompanied</w:t>
      </w:r>
      <w:r w:rsidR="00E8166B">
        <w:t xml:space="preserve"> or advised</w:t>
      </w:r>
      <w:r w:rsidRPr="00CF4877">
        <w:t xml:space="preserve"> by an attorney or accountant, or by other staff members</w:t>
      </w:r>
      <w:r w:rsidR="003B3CA3">
        <w:t xml:space="preserve"> of the Municipality</w:t>
      </w:r>
      <w:r w:rsidRPr="00CF4877">
        <w:t xml:space="preserve">. </w:t>
      </w:r>
    </w:p>
    <w:p w14:paraId="69255A07" w14:textId="77777777" w:rsidR="003219ED" w:rsidRDefault="003219ED" w:rsidP="00283705">
      <w:pPr>
        <w:pStyle w:val="ListParagraph"/>
        <w:spacing w:after="240"/>
        <w:ind w:left="2160"/>
      </w:pPr>
    </w:p>
    <w:p w14:paraId="58FB9B3A" w14:textId="77777777" w:rsidR="00CF4877" w:rsidRDefault="00CF4877" w:rsidP="00283705">
      <w:pPr>
        <w:pStyle w:val="ListParagraph"/>
        <w:numPr>
          <w:ilvl w:val="2"/>
          <w:numId w:val="2"/>
        </w:numPr>
        <w:spacing w:after="240"/>
        <w:ind w:left="2160" w:hanging="720"/>
      </w:pPr>
      <w:r w:rsidRPr="00CF4877">
        <w:t xml:space="preserve">The </w:t>
      </w:r>
      <w:r w:rsidR="00AD104A">
        <w:t>Licen</w:t>
      </w:r>
      <w:r w:rsidR="00A65DBC">
        <w:t>se</w:t>
      </w:r>
      <w:r w:rsidRPr="00CF4877">
        <w:t xml:space="preserve"> </w:t>
      </w:r>
      <w:r>
        <w:t>O</w:t>
      </w:r>
      <w:r w:rsidRPr="00CF4877">
        <w:t xml:space="preserve">fficial shall preside and determine when the conference is concluded. </w:t>
      </w:r>
    </w:p>
    <w:p w14:paraId="477EF45C" w14:textId="77777777" w:rsidR="003219ED" w:rsidRDefault="003219ED" w:rsidP="00283705">
      <w:pPr>
        <w:pStyle w:val="ListParagraph"/>
        <w:spacing w:after="240"/>
        <w:ind w:left="2160"/>
      </w:pPr>
    </w:p>
    <w:p w14:paraId="6C7143A9" w14:textId="77777777" w:rsidR="00CF4877" w:rsidRDefault="00CF4877" w:rsidP="00283705">
      <w:pPr>
        <w:pStyle w:val="ListParagraph"/>
        <w:numPr>
          <w:ilvl w:val="2"/>
          <w:numId w:val="2"/>
        </w:numPr>
        <w:spacing w:after="240"/>
        <w:ind w:left="2160" w:hanging="720"/>
      </w:pPr>
      <w:r w:rsidRPr="00CF4877">
        <w:t xml:space="preserve">The </w:t>
      </w:r>
      <w:r>
        <w:t>T</w:t>
      </w:r>
      <w:r w:rsidRPr="00CF4877">
        <w:t xml:space="preserve">axpayer shall be allowed to present any information or documents then in the possession of the </w:t>
      </w:r>
      <w:r>
        <w:t>T</w:t>
      </w:r>
      <w:r w:rsidRPr="00CF4877">
        <w:t xml:space="preserve">axpayer that support the assessment </w:t>
      </w:r>
      <w:r>
        <w:t xml:space="preserve">adjustment </w:t>
      </w:r>
      <w:r w:rsidRPr="00CF4877">
        <w:t xml:space="preserve">requested by the </w:t>
      </w:r>
      <w:r w:rsidR="00CE015A">
        <w:t>T</w:t>
      </w:r>
      <w:r w:rsidR="00CE015A" w:rsidRPr="00CF4877">
        <w:t>axpayer</w:t>
      </w:r>
      <w:r w:rsidRPr="00CF4877">
        <w:t xml:space="preserve">.  </w:t>
      </w:r>
    </w:p>
    <w:p w14:paraId="503DAD38" w14:textId="77777777" w:rsidR="006B49F0" w:rsidRDefault="006B49F0" w:rsidP="00FE01F9">
      <w:pPr>
        <w:pStyle w:val="ListParagraph"/>
        <w:spacing w:after="240"/>
      </w:pPr>
    </w:p>
    <w:p w14:paraId="692B1CE0" w14:textId="77777777" w:rsidR="006B49F0" w:rsidRDefault="006B49F0" w:rsidP="003219ED">
      <w:pPr>
        <w:pStyle w:val="ListParagraph"/>
        <w:numPr>
          <w:ilvl w:val="1"/>
          <w:numId w:val="2"/>
        </w:numPr>
        <w:spacing w:after="240"/>
        <w:ind w:left="1440" w:hanging="720"/>
      </w:pPr>
      <w:r>
        <w:rPr>
          <w:u w:val="single"/>
        </w:rPr>
        <w:t>Final Assessment</w:t>
      </w:r>
      <w:r>
        <w:t xml:space="preserve">. </w:t>
      </w:r>
      <w:r w:rsidR="00041B69">
        <w:t>The N</w:t>
      </w:r>
      <w:r w:rsidR="00CF4877">
        <w:t>otice of the</w:t>
      </w:r>
      <w:r>
        <w:t xml:space="preserve"> </w:t>
      </w:r>
      <w:r w:rsidR="00041B69">
        <w:t>F</w:t>
      </w:r>
      <w:r>
        <w:t xml:space="preserve">inal </w:t>
      </w:r>
      <w:r w:rsidR="00041B69">
        <w:t>A</w:t>
      </w:r>
      <w:r>
        <w:t>ssessment</w:t>
      </w:r>
      <w:r w:rsidR="00041B69">
        <w:t xml:space="preserve">, including </w:t>
      </w:r>
      <w:r w:rsidR="00EF4DD4">
        <w:t xml:space="preserve">a statement of the basis for determination and </w:t>
      </w:r>
      <w:r w:rsidR="00041B69">
        <w:t xml:space="preserve">an appeal request, the form of which is attached hereto as </w:t>
      </w:r>
      <w:r w:rsidR="00041B69" w:rsidRPr="00283705">
        <w:rPr>
          <w:u w:val="single"/>
        </w:rPr>
        <w:t>Exhibit A</w:t>
      </w:r>
      <w:r w:rsidR="00041B69">
        <w:t>,</w:t>
      </w:r>
      <w:r>
        <w:t xml:space="preserve"> </w:t>
      </w:r>
      <w:r w:rsidR="00CF4877">
        <w:t xml:space="preserve">must be </w:t>
      </w:r>
      <w:r>
        <w:t xml:space="preserve">issued within </w:t>
      </w:r>
      <w:r w:rsidR="00AD3B3D">
        <w:t xml:space="preserve">five </w:t>
      </w:r>
      <w:r w:rsidR="00C80B3A">
        <w:t xml:space="preserve">(5) </w:t>
      </w:r>
      <w:r>
        <w:t xml:space="preserve">days of the informal conference. </w:t>
      </w:r>
    </w:p>
    <w:p w14:paraId="35FFADEB" w14:textId="77777777" w:rsidR="003219ED" w:rsidRDefault="003219ED" w:rsidP="00283705">
      <w:pPr>
        <w:pStyle w:val="ListParagraph"/>
        <w:spacing w:after="240"/>
        <w:ind w:left="1440"/>
      </w:pPr>
    </w:p>
    <w:p w14:paraId="2CBFE378" w14:textId="77777777" w:rsidR="006B49F0" w:rsidRDefault="00CF4877" w:rsidP="00283705">
      <w:pPr>
        <w:pStyle w:val="ListParagraph"/>
        <w:numPr>
          <w:ilvl w:val="2"/>
          <w:numId w:val="2"/>
        </w:numPr>
        <w:spacing w:after="240"/>
        <w:ind w:left="2160" w:hanging="720"/>
      </w:pPr>
      <w:r>
        <w:t>Notice shall be issued to the Taxpayer via</w:t>
      </w:r>
      <w:r w:rsidR="006B49F0">
        <w:t xml:space="preserve"> mail or personal service</w:t>
      </w:r>
      <w:r>
        <w:t xml:space="preserve">. </w:t>
      </w:r>
    </w:p>
    <w:p w14:paraId="588636ED" w14:textId="77777777" w:rsidR="003219ED" w:rsidRDefault="003219ED" w:rsidP="00283705">
      <w:pPr>
        <w:pStyle w:val="ListParagraph"/>
        <w:spacing w:after="240"/>
        <w:ind w:left="2160"/>
      </w:pPr>
    </w:p>
    <w:p w14:paraId="2FF6151D" w14:textId="77777777" w:rsidR="00CF4877" w:rsidRDefault="00AD3B3D" w:rsidP="00283705">
      <w:pPr>
        <w:pStyle w:val="ListParagraph"/>
        <w:numPr>
          <w:ilvl w:val="2"/>
          <w:numId w:val="2"/>
        </w:numPr>
        <w:spacing w:after="240"/>
        <w:ind w:left="2160" w:hanging="720"/>
      </w:pPr>
      <w:r>
        <w:t>N</w:t>
      </w:r>
      <w:r w:rsidR="00CF4877">
        <w:t xml:space="preserve">otice must include the appeal form. </w:t>
      </w:r>
    </w:p>
    <w:p w14:paraId="0E94CC69" w14:textId="77777777" w:rsidR="006B49F0" w:rsidRDefault="006B49F0" w:rsidP="00283705">
      <w:pPr>
        <w:pStyle w:val="ListParagraph"/>
        <w:spacing w:after="240"/>
        <w:ind w:left="1440" w:hanging="720"/>
      </w:pPr>
    </w:p>
    <w:p w14:paraId="7D728792" w14:textId="77777777" w:rsidR="006B49F0" w:rsidRDefault="00CF4877" w:rsidP="003219ED">
      <w:pPr>
        <w:pStyle w:val="ListParagraph"/>
        <w:numPr>
          <w:ilvl w:val="1"/>
          <w:numId w:val="2"/>
        </w:numPr>
        <w:spacing w:after="240"/>
        <w:ind w:left="1440" w:hanging="720"/>
      </w:pPr>
      <w:r>
        <w:rPr>
          <w:u w:val="single"/>
        </w:rPr>
        <w:t>Right to Appeal</w:t>
      </w:r>
      <w:r>
        <w:t xml:space="preserve">. </w:t>
      </w:r>
      <w:r w:rsidR="00EA66DA">
        <w:t xml:space="preserve">The </w:t>
      </w:r>
      <w:r w:rsidR="006B49F0">
        <w:t>Taxpayer may appeal the final assessment</w:t>
      </w:r>
      <w:r w:rsidR="00F95C46">
        <w:t xml:space="preserve"> to the Hearing Officer</w:t>
      </w:r>
      <w:r w:rsidR="006B49F0">
        <w:t xml:space="preserve"> within 30 days after the </w:t>
      </w:r>
      <w:r w:rsidRPr="00D3540B">
        <w:t xml:space="preserve">notice of </w:t>
      </w:r>
      <w:r w:rsidR="006B49F0" w:rsidRPr="00D3540B">
        <w:t>final assessment</w:t>
      </w:r>
      <w:r w:rsidR="006B49F0">
        <w:t xml:space="preserve"> is </w:t>
      </w:r>
      <w:r>
        <w:t>postmarked</w:t>
      </w:r>
      <w:r w:rsidR="006B49F0">
        <w:t xml:space="preserve"> or personally served</w:t>
      </w:r>
      <w:r>
        <w:t xml:space="preserve">. </w:t>
      </w:r>
    </w:p>
    <w:p w14:paraId="2DC7EB6B" w14:textId="77777777" w:rsidR="003219ED" w:rsidRDefault="003219ED" w:rsidP="00283705">
      <w:pPr>
        <w:pStyle w:val="ListParagraph"/>
        <w:spacing w:after="240"/>
        <w:ind w:left="1440"/>
      </w:pPr>
    </w:p>
    <w:p w14:paraId="699F399E" w14:textId="77777777" w:rsidR="006B49F0" w:rsidRDefault="00EA66DA" w:rsidP="00283705">
      <w:pPr>
        <w:pStyle w:val="ListParagraph"/>
        <w:numPr>
          <w:ilvl w:val="2"/>
          <w:numId w:val="2"/>
        </w:numPr>
        <w:spacing w:after="240"/>
        <w:ind w:left="2160" w:hanging="720"/>
      </w:pPr>
      <w:r>
        <w:lastRenderedPageBreak/>
        <w:t xml:space="preserve">The </w:t>
      </w:r>
      <w:r w:rsidR="00CF4877">
        <w:t>Taxpayer may appeal by completing the</w:t>
      </w:r>
      <w:r w:rsidR="00041B69">
        <w:t xml:space="preserve"> </w:t>
      </w:r>
      <w:r w:rsidR="00032B2B">
        <w:t xml:space="preserve">request for </w:t>
      </w:r>
      <w:r w:rsidR="00CF4877">
        <w:t xml:space="preserve">appeal </w:t>
      </w:r>
      <w:r w:rsidR="00041B69">
        <w:t>(includ</w:t>
      </w:r>
      <w:r w:rsidR="00032B2B">
        <w:t>ed</w:t>
      </w:r>
      <w:r w:rsidR="00041B69">
        <w:t xml:space="preserve"> with the Notice of Final Assessment)</w:t>
      </w:r>
      <w:r w:rsidR="00032B2B">
        <w:t>, the form of which is</w:t>
      </w:r>
      <w:r w:rsidR="00CF4877">
        <w:t xml:space="preserve"> attached hereto at </w:t>
      </w:r>
      <w:r w:rsidR="00CF4877">
        <w:rPr>
          <w:u w:val="single"/>
        </w:rPr>
        <w:t>Exhibit A</w:t>
      </w:r>
      <w:r w:rsidR="00CF4877">
        <w:t xml:space="preserve">. </w:t>
      </w:r>
    </w:p>
    <w:p w14:paraId="1C7242C2" w14:textId="77777777" w:rsidR="003219ED" w:rsidRDefault="003219ED" w:rsidP="00283705">
      <w:pPr>
        <w:pStyle w:val="ListParagraph"/>
        <w:spacing w:after="240"/>
        <w:ind w:left="2160"/>
      </w:pPr>
    </w:p>
    <w:p w14:paraId="6677D694" w14:textId="77777777" w:rsidR="006B49F0" w:rsidRDefault="00EA66DA" w:rsidP="00283705">
      <w:pPr>
        <w:pStyle w:val="ListParagraph"/>
        <w:numPr>
          <w:ilvl w:val="2"/>
          <w:numId w:val="2"/>
        </w:numPr>
        <w:spacing w:after="240"/>
        <w:ind w:left="2160" w:hanging="720"/>
      </w:pPr>
      <w:r>
        <w:t xml:space="preserve">The </w:t>
      </w:r>
      <w:r w:rsidR="00AD3B3D">
        <w:t>T</w:t>
      </w:r>
      <w:r w:rsidR="006B49F0">
        <w:t xml:space="preserve">axpayer must </w:t>
      </w:r>
      <w:r w:rsidR="00212D3C">
        <w:t xml:space="preserve">timely </w:t>
      </w:r>
      <w:r w:rsidR="006B49F0">
        <w:t xml:space="preserve">pay at least 80% of the </w:t>
      </w:r>
      <w:r w:rsidR="00CF4877">
        <w:t>final assessment</w:t>
      </w:r>
      <w:r w:rsidR="006B49F0">
        <w:t xml:space="preserve"> under protest as a condition of appeal</w:t>
      </w:r>
      <w:r w:rsidR="00CF4877">
        <w:t xml:space="preserve">. Failure to pay this amount </w:t>
      </w:r>
      <w:r w:rsidR="00212D3C">
        <w:t xml:space="preserve">with the notice of appeal and by the deadline for the filing thereof </w:t>
      </w:r>
      <w:r w:rsidR="00CF4877">
        <w:t>will result in</w:t>
      </w:r>
      <w:r w:rsidR="00032B2B">
        <w:t xml:space="preserve"> an automatic</w:t>
      </w:r>
      <w:r w:rsidR="00CF4877">
        <w:t xml:space="preserve"> denial of the appeal. </w:t>
      </w:r>
    </w:p>
    <w:p w14:paraId="1E6FDE42" w14:textId="77777777" w:rsidR="006B49F0" w:rsidRDefault="006B49F0" w:rsidP="00283705">
      <w:pPr>
        <w:pStyle w:val="ListParagraph"/>
        <w:spacing w:after="240"/>
        <w:ind w:left="1440" w:hanging="720"/>
      </w:pPr>
    </w:p>
    <w:p w14:paraId="44AE526F" w14:textId="77777777" w:rsidR="006B49F0" w:rsidRDefault="00CF4877" w:rsidP="003219ED">
      <w:pPr>
        <w:pStyle w:val="ListParagraph"/>
        <w:numPr>
          <w:ilvl w:val="1"/>
          <w:numId w:val="2"/>
        </w:numPr>
        <w:spacing w:after="240"/>
        <w:ind w:left="1440" w:hanging="720"/>
      </w:pPr>
      <w:r>
        <w:rPr>
          <w:u w:val="single"/>
        </w:rPr>
        <w:t>Hearing</w:t>
      </w:r>
      <w:r>
        <w:t>. A h</w:t>
      </w:r>
      <w:r w:rsidR="006B49F0">
        <w:t xml:space="preserve">earing on the appeal </w:t>
      </w:r>
      <w:r w:rsidR="00F95C46">
        <w:t xml:space="preserve">with the Hearing Officer </w:t>
      </w:r>
      <w:r w:rsidR="006B49F0">
        <w:t xml:space="preserve">must be </w:t>
      </w:r>
      <w:r>
        <w:t xml:space="preserve">held </w:t>
      </w:r>
      <w:r w:rsidR="006B49F0">
        <w:t xml:space="preserve">within 30 days of </w:t>
      </w:r>
      <w:r>
        <w:t xml:space="preserve">the </w:t>
      </w:r>
      <w:r w:rsidR="006B49F0">
        <w:t>receipt of the appeal form</w:t>
      </w:r>
      <w:r w:rsidR="00F95C46">
        <w:t xml:space="preserve">, unless extended in writing by mutual agreement of the </w:t>
      </w:r>
      <w:r w:rsidR="003B3CA3">
        <w:t>Municipality</w:t>
      </w:r>
      <w:r w:rsidR="00F95C46">
        <w:t xml:space="preserve"> and the Taxpayer</w:t>
      </w:r>
      <w:r>
        <w:t xml:space="preserve">. </w:t>
      </w:r>
    </w:p>
    <w:p w14:paraId="6E9D3899" w14:textId="77777777" w:rsidR="003219ED" w:rsidRDefault="003219ED" w:rsidP="00283705">
      <w:pPr>
        <w:pStyle w:val="ListParagraph"/>
        <w:spacing w:after="240"/>
        <w:ind w:left="1440"/>
      </w:pPr>
    </w:p>
    <w:p w14:paraId="20914257" w14:textId="37CBE9A9" w:rsidR="006B49F0" w:rsidRDefault="00C354E9" w:rsidP="003219ED">
      <w:pPr>
        <w:pStyle w:val="ListParagraph"/>
        <w:numPr>
          <w:ilvl w:val="2"/>
          <w:numId w:val="2"/>
        </w:numPr>
        <w:spacing w:after="240"/>
        <w:ind w:left="2160" w:hanging="720"/>
      </w:pPr>
      <w:r>
        <w:t xml:space="preserve">The </w:t>
      </w:r>
      <w:r w:rsidR="00AD104A">
        <w:t>Licens</w:t>
      </w:r>
      <w:r w:rsidR="00A65DBC">
        <w:t>e</w:t>
      </w:r>
      <w:r w:rsidR="006B49F0">
        <w:t xml:space="preserve"> </w:t>
      </w:r>
      <w:r w:rsidR="00AD104A">
        <w:t>O</w:t>
      </w:r>
      <w:r w:rsidR="006B49F0">
        <w:t xml:space="preserve">fficial must provide </w:t>
      </w:r>
      <w:r>
        <w:t xml:space="preserve">the </w:t>
      </w:r>
      <w:r w:rsidR="00AD3B3D">
        <w:t xml:space="preserve">Taxpayer </w:t>
      </w:r>
      <w:r w:rsidR="006B49F0">
        <w:t>with written notice of hearing</w:t>
      </w:r>
      <w:r w:rsidR="00EF4DD4">
        <w:t xml:space="preserve"> </w:t>
      </w:r>
      <w:bookmarkStart w:id="1" w:name="_Hlk184912574"/>
      <w:r w:rsidR="00EF4DD4">
        <w:t xml:space="preserve">not less than </w:t>
      </w:r>
      <w:r w:rsidR="005C7E1D">
        <w:t>seven days</w:t>
      </w:r>
      <w:r w:rsidR="00EF4DD4">
        <w:t xml:space="preserve"> before the hearing, which notice shall</w:t>
      </w:r>
      <w:r w:rsidR="006B49F0">
        <w:t xml:space="preserve"> </w:t>
      </w:r>
      <w:bookmarkEnd w:id="1"/>
      <w:r w:rsidR="00EF4DD4">
        <w:t xml:space="preserve">include </w:t>
      </w:r>
      <w:r w:rsidR="00CF4877">
        <w:t>the time, date</w:t>
      </w:r>
      <w:r>
        <w:t>,</w:t>
      </w:r>
      <w:r w:rsidR="00CF4877">
        <w:t xml:space="preserve"> and location of the hearing </w:t>
      </w:r>
      <w:r w:rsidR="006B49F0">
        <w:t xml:space="preserve">and </w:t>
      </w:r>
      <w:r w:rsidR="00CF4877">
        <w:t xml:space="preserve">the </w:t>
      </w:r>
      <w:r w:rsidR="006B49F0">
        <w:t xml:space="preserve">rules of evidence </w:t>
      </w:r>
      <w:r w:rsidR="00CF4877">
        <w:t xml:space="preserve">for the hearing set forth in Article </w:t>
      </w:r>
      <w:r w:rsidR="00AF5736">
        <w:t>V</w:t>
      </w:r>
      <w:r w:rsidR="00031E91">
        <w:t>I</w:t>
      </w:r>
      <w:r w:rsidR="00CF4877">
        <w:t xml:space="preserve"> of this </w:t>
      </w:r>
      <w:r w:rsidR="00AD104A">
        <w:t>Policy</w:t>
      </w:r>
      <w:r w:rsidR="003219ED">
        <w:t>.</w:t>
      </w:r>
    </w:p>
    <w:p w14:paraId="7FAAC7B6" w14:textId="77777777" w:rsidR="003219ED" w:rsidRDefault="003219ED" w:rsidP="00283705">
      <w:pPr>
        <w:pStyle w:val="ListParagraph"/>
        <w:spacing w:after="240"/>
        <w:ind w:left="2160"/>
      </w:pPr>
    </w:p>
    <w:p w14:paraId="55BC9597" w14:textId="77777777" w:rsidR="003219ED" w:rsidRDefault="00AD104A" w:rsidP="00283705">
      <w:pPr>
        <w:pStyle w:val="ListParagraph"/>
        <w:numPr>
          <w:ilvl w:val="2"/>
          <w:numId w:val="2"/>
        </w:numPr>
        <w:ind w:left="2160" w:hanging="720"/>
      </w:pPr>
      <w:r>
        <w:t xml:space="preserve">The </w:t>
      </w:r>
      <w:r w:rsidR="00212D3C">
        <w:t>h</w:t>
      </w:r>
      <w:r>
        <w:t>earing shall be conducted in accordance with Article V</w:t>
      </w:r>
      <w:r w:rsidR="00031E91">
        <w:t>I</w:t>
      </w:r>
      <w:r w:rsidR="00AF5736">
        <w:t>I</w:t>
      </w:r>
      <w:r>
        <w:t xml:space="preserve"> of this Policy. </w:t>
      </w:r>
    </w:p>
    <w:p w14:paraId="3EC3A117" w14:textId="77777777" w:rsidR="003219ED" w:rsidRDefault="003219ED" w:rsidP="003B3CA3"/>
    <w:p w14:paraId="7207C406" w14:textId="77777777" w:rsidR="00CF4877" w:rsidRDefault="00CF4877" w:rsidP="00283705">
      <w:pPr>
        <w:pStyle w:val="ListParagraph"/>
        <w:numPr>
          <w:ilvl w:val="2"/>
          <w:numId w:val="2"/>
        </w:numPr>
        <w:spacing w:after="240"/>
        <w:ind w:left="2160" w:hanging="720"/>
      </w:pPr>
      <w:r>
        <w:t>During the hearing, the Taxpayer has the r</w:t>
      </w:r>
      <w:r w:rsidRPr="00CF4877">
        <w:t>ight to be represented by counsel, to present testimony and evidence</w:t>
      </w:r>
      <w:r>
        <w:t xml:space="preserve"> consistent with Article </w:t>
      </w:r>
      <w:r w:rsidR="00AF5736">
        <w:t>V</w:t>
      </w:r>
      <w:r w:rsidR="00031E91">
        <w:t>I</w:t>
      </w:r>
      <w:r>
        <w:t xml:space="preserve"> of this </w:t>
      </w:r>
      <w:r w:rsidR="00AD104A">
        <w:t>P</w:t>
      </w:r>
      <w:r>
        <w:t>olicy</w:t>
      </w:r>
      <w:r w:rsidRPr="00CF4877">
        <w:t>, and to cross-examine witnesses</w:t>
      </w:r>
      <w:r>
        <w:t>.</w:t>
      </w:r>
    </w:p>
    <w:p w14:paraId="2EF7FDC3" w14:textId="77777777" w:rsidR="003219ED" w:rsidRDefault="003219ED" w:rsidP="00283705">
      <w:pPr>
        <w:pStyle w:val="ListParagraph"/>
        <w:spacing w:after="240"/>
        <w:ind w:left="2160"/>
      </w:pPr>
    </w:p>
    <w:p w14:paraId="7ACEE4BF" w14:textId="77777777" w:rsidR="00CF4877" w:rsidRDefault="00CF4877" w:rsidP="00283705">
      <w:pPr>
        <w:pStyle w:val="ListParagraph"/>
        <w:numPr>
          <w:ilvl w:val="2"/>
          <w:numId w:val="2"/>
        </w:numPr>
        <w:spacing w:after="240"/>
        <w:ind w:left="2160" w:hanging="720"/>
      </w:pPr>
      <w:r w:rsidRPr="00CF4877">
        <w:t>The hearing must be recorded and must be transcribed at the expense of the party so requesting.</w:t>
      </w:r>
      <w:r w:rsidR="002962FC">
        <w:t xml:space="preserve"> Nothing herein shall prohibit the parties from agreeing to jointly share transcription or other costs.</w:t>
      </w:r>
    </w:p>
    <w:p w14:paraId="6E2A7B74" w14:textId="77777777" w:rsidR="003219ED" w:rsidRDefault="003219ED" w:rsidP="00283705">
      <w:pPr>
        <w:pStyle w:val="ListParagraph"/>
        <w:spacing w:after="240"/>
        <w:ind w:left="2160"/>
      </w:pPr>
    </w:p>
    <w:p w14:paraId="6ECF0BF2" w14:textId="77777777" w:rsidR="003219ED" w:rsidRDefault="00A34D8B" w:rsidP="00283705">
      <w:pPr>
        <w:pStyle w:val="ListParagraph"/>
        <w:numPr>
          <w:ilvl w:val="2"/>
          <w:numId w:val="2"/>
        </w:numPr>
        <w:spacing w:after="240"/>
        <w:ind w:left="2160" w:hanging="720"/>
      </w:pPr>
      <w:r>
        <w:t>Public d</w:t>
      </w:r>
      <w:r w:rsidR="002962FC">
        <w:t>isclosure of information as to gross receipts contained in applications for business license constitute</w:t>
      </w:r>
      <w:r>
        <w:t>s</w:t>
      </w:r>
      <w:r w:rsidR="002962FC">
        <w:t xml:space="preserve"> an unreasonable invasion of personal privacy. </w:t>
      </w:r>
      <w:r w:rsidR="00CF4877">
        <w:t xml:space="preserve">The </w:t>
      </w:r>
      <w:r w:rsidR="003B3CA3">
        <w:t>Municipality</w:t>
      </w:r>
      <w:r w:rsidR="00CF4877" w:rsidRPr="00CF4877">
        <w:t xml:space="preserve"> may not share or disclose any information relating to business license tax applications with any third party other than to acknowledge whether a business has paid the taxing jurisdiction's business license tax for a relevant year.</w:t>
      </w:r>
    </w:p>
    <w:p w14:paraId="180A3808" w14:textId="77777777" w:rsidR="003219ED" w:rsidRDefault="003219ED" w:rsidP="00283705">
      <w:pPr>
        <w:pStyle w:val="ListParagraph"/>
        <w:spacing w:after="240"/>
        <w:ind w:left="2160"/>
      </w:pPr>
    </w:p>
    <w:p w14:paraId="5B143AC9" w14:textId="24CFC1AD" w:rsidR="00AD104A" w:rsidRDefault="00AD104A" w:rsidP="00283705">
      <w:pPr>
        <w:pStyle w:val="ListParagraph"/>
        <w:numPr>
          <w:ilvl w:val="2"/>
          <w:numId w:val="2"/>
        </w:numPr>
        <w:spacing w:after="240"/>
        <w:ind w:left="2160" w:hanging="720"/>
      </w:pPr>
      <w:r>
        <w:t>The hearing shall be open to the public</w:t>
      </w:r>
      <w:r w:rsidR="00AD3B3D">
        <w:t>;</w:t>
      </w:r>
      <w:r>
        <w:t xml:space="preserve"> however, to the extent that information pertaining to gross receipts of a business or other information of a personal nature is being presented, the review shall be conducted in-camera by </w:t>
      </w:r>
      <w:r w:rsidR="002962FC">
        <w:t>the Hearing Officer</w:t>
      </w:r>
      <w:r>
        <w:t xml:space="preserve">. The review shall be closed to the public and </w:t>
      </w:r>
      <w:r w:rsidR="00EA66DA">
        <w:t xml:space="preserve">the </w:t>
      </w:r>
      <w:r w:rsidR="002962FC">
        <w:t>Hearing Officer</w:t>
      </w:r>
      <w:r w:rsidR="002962FC" w:rsidDel="002962FC">
        <w:t xml:space="preserve"> </w:t>
      </w:r>
      <w:r>
        <w:t>will comply with all confidentiality requirements set forth in Title 30</w:t>
      </w:r>
      <w:r w:rsidR="00AD3B3D">
        <w:t>,</w:t>
      </w:r>
      <w:r>
        <w:t xml:space="preserve"> Chapter 4 and Ti</w:t>
      </w:r>
      <w:r w:rsidR="00AD3B3D">
        <w:t>t</w:t>
      </w:r>
      <w:r>
        <w:t>le 6</w:t>
      </w:r>
      <w:r w:rsidR="00AD3B3D">
        <w:t>,</w:t>
      </w:r>
      <w:r>
        <w:t xml:space="preserve"> Chapter 1 of the S.C. Code</w:t>
      </w:r>
      <w:r w:rsidR="002962FC">
        <w:t xml:space="preserve">, and the Business License </w:t>
      </w:r>
      <w:r w:rsidR="00B40DFD">
        <w:t>Ordinance</w:t>
      </w:r>
      <w:r>
        <w:t xml:space="preserve">. </w:t>
      </w:r>
    </w:p>
    <w:p w14:paraId="32200D7B" w14:textId="77777777" w:rsidR="006B49F0" w:rsidRDefault="006B49F0" w:rsidP="00283705">
      <w:pPr>
        <w:pStyle w:val="ListParagraph"/>
        <w:spacing w:after="240"/>
        <w:ind w:left="1440" w:hanging="720"/>
      </w:pPr>
    </w:p>
    <w:p w14:paraId="12B20712" w14:textId="77777777" w:rsidR="002962FC" w:rsidRDefault="00CF4877" w:rsidP="00283705">
      <w:pPr>
        <w:pStyle w:val="ListParagraph"/>
        <w:numPr>
          <w:ilvl w:val="1"/>
          <w:numId w:val="2"/>
        </w:numPr>
        <w:spacing w:after="240"/>
        <w:ind w:left="1440" w:hanging="720"/>
      </w:pPr>
      <w:r>
        <w:rPr>
          <w:u w:val="single"/>
        </w:rPr>
        <w:lastRenderedPageBreak/>
        <w:t>Decision</w:t>
      </w:r>
      <w:r>
        <w:t xml:space="preserve">. </w:t>
      </w:r>
      <w:r w:rsidR="00AD104A">
        <w:t xml:space="preserve">The decision on the assessment shall be </w:t>
      </w:r>
      <w:r w:rsidR="006B49F0">
        <w:t xml:space="preserve">made by </w:t>
      </w:r>
      <w:r w:rsidR="002962FC">
        <w:t>the Hearing Officer</w:t>
      </w:r>
      <w:r w:rsidR="00487EB7">
        <w:t xml:space="preserve"> </w:t>
      </w:r>
      <w:r w:rsidR="00D30B23">
        <w:t>at the time of the hearing</w:t>
      </w:r>
      <w:r w:rsidR="00A34D8B">
        <w:t xml:space="preserve">. If the Hearing Officer is a body, the decision of the Hearing Officer </w:t>
      </w:r>
      <w:r w:rsidR="002962FC">
        <w:t xml:space="preserve">shall be by simple majority </w:t>
      </w:r>
      <w:r w:rsidR="00AD104A">
        <w:t xml:space="preserve">in open session. </w:t>
      </w:r>
      <w:r w:rsidR="002962FC">
        <w:t xml:space="preserve">Any tie votes shall be construed in favor of the Taxpayer. </w:t>
      </w:r>
    </w:p>
    <w:p w14:paraId="52C5F9C8" w14:textId="77777777" w:rsidR="00D6234E" w:rsidRDefault="00D6234E" w:rsidP="00283705">
      <w:pPr>
        <w:pStyle w:val="ListParagraph"/>
        <w:spacing w:after="240"/>
        <w:ind w:left="1440"/>
      </w:pPr>
    </w:p>
    <w:p w14:paraId="100C48FF" w14:textId="77777777" w:rsidR="00AD104A" w:rsidRDefault="003B3CA3" w:rsidP="00283705">
      <w:pPr>
        <w:pStyle w:val="ListParagraph"/>
        <w:numPr>
          <w:ilvl w:val="1"/>
          <w:numId w:val="2"/>
        </w:numPr>
        <w:spacing w:after="240"/>
        <w:ind w:left="1440" w:hanging="720"/>
      </w:pPr>
      <w:r w:rsidRPr="003B3CA3">
        <w:rPr>
          <w:u w:val="single"/>
        </w:rPr>
        <w:t>Findings</w:t>
      </w:r>
      <w:r>
        <w:t xml:space="preserve">. </w:t>
      </w:r>
      <w:r w:rsidR="00AD104A">
        <w:t xml:space="preserve">The decision shall include findings of fact based only upon evidence presented at the hearing. </w:t>
      </w:r>
    </w:p>
    <w:p w14:paraId="42592239" w14:textId="77777777" w:rsidR="006B49F0" w:rsidRDefault="006B49F0" w:rsidP="00283705">
      <w:pPr>
        <w:pStyle w:val="ListParagraph"/>
        <w:spacing w:after="240"/>
        <w:ind w:left="1440" w:hanging="720"/>
      </w:pPr>
    </w:p>
    <w:p w14:paraId="7082B866" w14:textId="77777777" w:rsidR="00AD104A" w:rsidRDefault="00CF4877" w:rsidP="00283705">
      <w:pPr>
        <w:pStyle w:val="ListParagraph"/>
        <w:numPr>
          <w:ilvl w:val="1"/>
          <w:numId w:val="2"/>
        </w:numPr>
        <w:ind w:left="1440" w:hanging="720"/>
      </w:pPr>
      <w:r>
        <w:rPr>
          <w:u w:val="single"/>
        </w:rPr>
        <w:t>Provision of Written Decision</w:t>
      </w:r>
      <w:r>
        <w:t xml:space="preserve">. </w:t>
      </w:r>
      <w:r w:rsidR="00AD104A">
        <w:t xml:space="preserve">Following the hearing and decision, </w:t>
      </w:r>
      <w:r w:rsidR="00D6234E">
        <w:t xml:space="preserve">the Hearing Officer </w:t>
      </w:r>
      <w:r w:rsidR="00AD104A">
        <w:t>shall draft a final order of the</w:t>
      </w:r>
      <w:r w:rsidR="006B49F0">
        <w:t xml:space="preserve"> decision explaining the basis of the decision</w:t>
      </w:r>
      <w:r w:rsidR="00AD104A">
        <w:t xml:space="preserve">. </w:t>
      </w:r>
    </w:p>
    <w:p w14:paraId="61E91D22" w14:textId="77777777" w:rsidR="003219ED" w:rsidRDefault="003219ED" w:rsidP="00283705"/>
    <w:p w14:paraId="470F99C3" w14:textId="1187CD95" w:rsidR="006B49F0" w:rsidRDefault="00D6234E" w:rsidP="00283705">
      <w:pPr>
        <w:pStyle w:val="ListParagraph"/>
        <w:numPr>
          <w:ilvl w:val="2"/>
          <w:numId w:val="2"/>
        </w:numPr>
        <w:ind w:left="2160" w:hanging="720"/>
      </w:pPr>
      <w:r>
        <w:t>The final</w:t>
      </w:r>
      <w:r w:rsidR="00AD104A">
        <w:t xml:space="preserve"> written order shall be provided to the Taxpayer via mail or personal service within 14 days of the </w:t>
      </w:r>
      <w:r>
        <w:t>date of the hearing</w:t>
      </w:r>
      <w:r w:rsidR="00AD104A">
        <w:t xml:space="preserve">.  </w:t>
      </w:r>
    </w:p>
    <w:p w14:paraId="3C8AA3B5" w14:textId="77777777" w:rsidR="003219ED" w:rsidRDefault="003219ED" w:rsidP="00283705">
      <w:pPr>
        <w:pStyle w:val="ListParagraph"/>
        <w:spacing w:after="240"/>
        <w:ind w:left="2160"/>
      </w:pPr>
    </w:p>
    <w:p w14:paraId="2DB736BD" w14:textId="77777777" w:rsidR="006B49F0" w:rsidRDefault="00AD104A" w:rsidP="00283705">
      <w:pPr>
        <w:pStyle w:val="ListParagraph"/>
        <w:numPr>
          <w:ilvl w:val="2"/>
          <w:numId w:val="2"/>
        </w:numPr>
        <w:spacing w:after="240"/>
        <w:ind w:left="2160" w:hanging="720"/>
      </w:pPr>
      <w:r>
        <w:t>The written order must</w:t>
      </w:r>
      <w:r w:rsidR="006B49F0">
        <w:t xml:space="preserve"> include findings of fact and conclusion</w:t>
      </w:r>
      <w:r w:rsidR="00C35862">
        <w:t>s of law</w:t>
      </w:r>
      <w:r w:rsidR="006B49F0">
        <w:t xml:space="preserve"> and inform the </w:t>
      </w:r>
      <w:r w:rsidR="00AD3B3D">
        <w:t xml:space="preserve">Taxpayer </w:t>
      </w:r>
      <w:r w:rsidR="006B49F0">
        <w:t xml:space="preserve">of the right to appeal </w:t>
      </w:r>
      <w:r w:rsidR="00D6234E">
        <w:t xml:space="preserve">to </w:t>
      </w:r>
      <w:r w:rsidR="006B49F0">
        <w:t>the Administrative Law Court</w:t>
      </w:r>
      <w:r>
        <w:t>.</w:t>
      </w:r>
    </w:p>
    <w:p w14:paraId="68BBBE49" w14:textId="77777777" w:rsidR="006B49F0" w:rsidRDefault="006B49F0" w:rsidP="00283705">
      <w:pPr>
        <w:pStyle w:val="ListParagraph"/>
        <w:spacing w:after="240"/>
        <w:ind w:left="1440" w:hanging="720"/>
      </w:pPr>
    </w:p>
    <w:p w14:paraId="057FD741" w14:textId="77777777" w:rsidR="00327012" w:rsidRDefault="00CF4877" w:rsidP="00327012">
      <w:pPr>
        <w:pStyle w:val="ListParagraph"/>
        <w:numPr>
          <w:ilvl w:val="1"/>
          <w:numId w:val="2"/>
        </w:numPr>
        <w:spacing w:after="240"/>
        <w:ind w:left="1440" w:hanging="720"/>
      </w:pPr>
      <w:r>
        <w:rPr>
          <w:u w:val="single"/>
        </w:rPr>
        <w:t>Further Relief</w:t>
      </w:r>
      <w:r>
        <w:t xml:space="preserve">. </w:t>
      </w:r>
      <w:r w:rsidR="00EA66DA">
        <w:t xml:space="preserve">The </w:t>
      </w:r>
      <w:r w:rsidR="006B49F0">
        <w:t>Taxpayer has 30 days after the postmark or personal service of the written decision to</w:t>
      </w:r>
      <w:r w:rsidR="00D6234E">
        <w:t xml:space="preserve"> make and file an</w:t>
      </w:r>
      <w:r w:rsidR="006B49F0">
        <w:t xml:space="preserve"> appeal to the </w:t>
      </w:r>
      <w:r w:rsidR="00AD104A">
        <w:t xml:space="preserve">Administrative Law Court. </w:t>
      </w:r>
    </w:p>
    <w:p w14:paraId="14719F33" w14:textId="77777777" w:rsidR="00327012" w:rsidRDefault="00327012" w:rsidP="00327012">
      <w:pPr>
        <w:pStyle w:val="ListParagraph"/>
        <w:spacing w:after="240"/>
        <w:ind w:left="1440"/>
      </w:pPr>
    </w:p>
    <w:p w14:paraId="65F51F0C" w14:textId="27152D43" w:rsidR="00327012" w:rsidRDefault="00327012" w:rsidP="00327012">
      <w:pPr>
        <w:pStyle w:val="ListParagraph"/>
        <w:numPr>
          <w:ilvl w:val="0"/>
          <w:numId w:val="2"/>
        </w:numPr>
        <w:rPr>
          <w:b/>
          <w:bCs/>
        </w:rPr>
      </w:pPr>
      <w:r>
        <w:rPr>
          <w:b/>
          <w:bCs/>
        </w:rPr>
        <w:t>Denial of License</w:t>
      </w:r>
      <w:r w:rsidR="005C7E1D">
        <w:rPr>
          <w:b/>
          <w:bCs/>
        </w:rPr>
        <w:t xml:space="preserve"> </w:t>
      </w:r>
      <w:bookmarkStart w:id="2" w:name="_Hlk190950532"/>
      <w:r w:rsidR="005C7E1D">
        <w:rPr>
          <w:b/>
          <w:bCs/>
        </w:rPr>
        <w:t>[</w:t>
      </w:r>
      <w:r w:rsidR="005C7E1D" w:rsidRPr="005B296B">
        <w:rPr>
          <w:b/>
          <w:bCs/>
          <w:i/>
        </w:rPr>
        <w:t>Drafting Note: Municipalities should confirm that the provisions below are consistent with the local Business License Ordinance. This model policy assumes that the Municipality has adopted the Association’s Model Business License Ordinance, in particular Section 16.]</w:t>
      </w:r>
      <w:bookmarkEnd w:id="2"/>
    </w:p>
    <w:p w14:paraId="07B5000E" w14:textId="77777777" w:rsidR="00327012" w:rsidRPr="006B49F0" w:rsidRDefault="00327012" w:rsidP="00327012">
      <w:pPr>
        <w:pStyle w:val="ListParagraph"/>
        <w:rPr>
          <w:b/>
          <w:bCs/>
        </w:rPr>
      </w:pPr>
    </w:p>
    <w:p w14:paraId="45CFD3C1" w14:textId="5145D60D" w:rsidR="00327012" w:rsidRDefault="00327012" w:rsidP="00982CDF">
      <w:pPr>
        <w:pStyle w:val="ListParagraph"/>
        <w:numPr>
          <w:ilvl w:val="1"/>
          <w:numId w:val="2"/>
        </w:numPr>
        <w:spacing w:after="240"/>
        <w:ind w:left="1440" w:hanging="720"/>
      </w:pPr>
      <w:r>
        <w:rPr>
          <w:u w:val="single"/>
        </w:rPr>
        <w:t>Notice of Denial</w:t>
      </w:r>
      <w:r>
        <w:t xml:space="preserve">. If </w:t>
      </w:r>
      <w:r w:rsidR="005C7E1D">
        <w:t xml:space="preserve">the </w:t>
      </w:r>
      <w:r>
        <w:t xml:space="preserve">License Official determines to deny a license to a </w:t>
      </w:r>
      <w:r w:rsidR="00072FE4">
        <w:t>Taxpayer</w:t>
      </w:r>
      <w:r w:rsidR="009E1473">
        <w:rPr>
          <w:i/>
        </w:rPr>
        <w:t>,</w:t>
      </w:r>
      <w:r>
        <w:t xml:space="preserve"> th</w:t>
      </w:r>
      <w:r w:rsidR="009E1473">
        <w:t xml:space="preserve">e </w:t>
      </w:r>
      <w:r w:rsidR="00072FE4">
        <w:t>denial</w:t>
      </w:r>
      <w:r w:rsidR="009E1473">
        <w:t xml:space="preserve"> </w:t>
      </w:r>
      <w:r>
        <w:t>shall be provided to the applicant in writing with supporting reasons</w:t>
      </w:r>
      <w:r w:rsidR="009E1473">
        <w:t xml:space="preserve">. </w:t>
      </w:r>
      <w:r w:rsidR="004A0F8E">
        <w:t xml:space="preserve">The written notice of denial must include a request for appeal, the form of which is attached hereto at </w:t>
      </w:r>
      <w:r w:rsidR="004A0F8E">
        <w:rPr>
          <w:u w:val="single"/>
        </w:rPr>
        <w:t>Exhibit B</w:t>
      </w:r>
      <w:r w:rsidR="005C7E1D" w:rsidRPr="005B296B">
        <w:t>.</w:t>
      </w:r>
      <w:r w:rsidR="004A0F8E">
        <w:t xml:space="preserve"> </w:t>
      </w:r>
      <w:r w:rsidR="009E1473">
        <w:t>T</w:t>
      </w:r>
      <w:r>
        <w:t xml:space="preserve">he License Official may serve </w:t>
      </w:r>
      <w:r w:rsidR="00B1315E">
        <w:t xml:space="preserve">written </w:t>
      </w:r>
      <w:r>
        <w:t xml:space="preserve">notice of </w:t>
      </w:r>
      <w:r w:rsidR="009E1473">
        <w:t xml:space="preserve">the decision </w:t>
      </w:r>
      <w:r>
        <w:t xml:space="preserve">on the Taxpayer by </w:t>
      </w:r>
      <w:r w:rsidR="009E1473">
        <w:t xml:space="preserve">certified </w:t>
      </w:r>
      <w:r>
        <w:t>mail or personal service.</w:t>
      </w:r>
    </w:p>
    <w:p w14:paraId="50FB7591" w14:textId="77777777" w:rsidR="00982CDF" w:rsidRDefault="00982CDF" w:rsidP="00982CDF">
      <w:pPr>
        <w:pStyle w:val="ListParagraph"/>
        <w:spacing w:after="240"/>
        <w:ind w:left="1440"/>
      </w:pPr>
    </w:p>
    <w:p w14:paraId="59DA2F70" w14:textId="77777777" w:rsidR="00327012" w:rsidRDefault="00327012" w:rsidP="00327012">
      <w:pPr>
        <w:pStyle w:val="ListParagraph"/>
        <w:numPr>
          <w:ilvl w:val="1"/>
          <w:numId w:val="2"/>
        </w:numPr>
        <w:spacing w:after="240"/>
        <w:ind w:left="1440" w:hanging="720"/>
      </w:pPr>
      <w:r>
        <w:rPr>
          <w:u w:val="single"/>
        </w:rPr>
        <w:t>Right to Appeal</w:t>
      </w:r>
      <w:r>
        <w:t xml:space="preserve">. The Taxpayer may appeal the </w:t>
      </w:r>
      <w:r w:rsidR="00072FE4">
        <w:t>denial</w:t>
      </w:r>
      <w:r>
        <w:t xml:space="preserve"> to the Hearing Officer within </w:t>
      </w:r>
      <w:r w:rsidR="00072FE4">
        <w:t>10</w:t>
      </w:r>
      <w:r>
        <w:t xml:space="preserve"> days after the notice of </w:t>
      </w:r>
      <w:r w:rsidR="00072FE4">
        <w:t>denial</w:t>
      </w:r>
      <w:r>
        <w:t xml:space="preserve"> is postmarked or personally served. </w:t>
      </w:r>
    </w:p>
    <w:p w14:paraId="225ACDE1" w14:textId="77777777" w:rsidR="00327012" w:rsidRDefault="00327012" w:rsidP="00327012">
      <w:pPr>
        <w:pStyle w:val="ListParagraph"/>
        <w:spacing w:after="240"/>
        <w:ind w:left="1440"/>
      </w:pPr>
    </w:p>
    <w:p w14:paraId="109903B0" w14:textId="77777777" w:rsidR="00327012" w:rsidRDefault="00327012" w:rsidP="00072FE4">
      <w:pPr>
        <w:pStyle w:val="ListParagraph"/>
        <w:numPr>
          <w:ilvl w:val="2"/>
          <w:numId w:val="2"/>
        </w:numPr>
        <w:spacing w:after="240"/>
        <w:ind w:left="2160" w:hanging="720"/>
      </w:pPr>
      <w:r>
        <w:t xml:space="preserve">The Taxpayer may appeal by </w:t>
      </w:r>
      <w:r w:rsidR="00072FE4">
        <w:t>submitting to the License Official</w:t>
      </w:r>
      <w:r>
        <w:t xml:space="preserve"> the request for appeal (included with the </w:t>
      </w:r>
      <w:r w:rsidR="00072FE4">
        <w:t>n</w:t>
      </w:r>
      <w:r>
        <w:t xml:space="preserve">otice of </w:t>
      </w:r>
      <w:r w:rsidR="00072FE4">
        <w:t>denial</w:t>
      </w:r>
      <w:r>
        <w:t xml:space="preserve">), the form of which is attached hereto at </w:t>
      </w:r>
      <w:r>
        <w:rPr>
          <w:u w:val="single"/>
        </w:rPr>
        <w:t xml:space="preserve">Exhibit </w:t>
      </w:r>
      <w:r w:rsidR="00072FE4">
        <w:rPr>
          <w:u w:val="single"/>
        </w:rPr>
        <w:t>B</w:t>
      </w:r>
      <w:r w:rsidR="00072FE4">
        <w:t xml:space="preserve"> and requires a statement of the reasons for appeal. </w:t>
      </w:r>
    </w:p>
    <w:p w14:paraId="592F2D56" w14:textId="77777777" w:rsidR="00072FE4" w:rsidRDefault="00072FE4" w:rsidP="00072FE4">
      <w:pPr>
        <w:pStyle w:val="ListParagraph"/>
        <w:spacing w:after="240"/>
        <w:ind w:left="2160"/>
      </w:pPr>
    </w:p>
    <w:p w14:paraId="01EB1124" w14:textId="77777777" w:rsidR="00327012" w:rsidRDefault="00327012" w:rsidP="00327012">
      <w:pPr>
        <w:pStyle w:val="ListParagraph"/>
        <w:numPr>
          <w:ilvl w:val="1"/>
          <w:numId w:val="2"/>
        </w:numPr>
        <w:spacing w:after="240"/>
        <w:ind w:left="1440" w:hanging="720"/>
      </w:pPr>
      <w:r>
        <w:rPr>
          <w:u w:val="single"/>
        </w:rPr>
        <w:t>Hearing</w:t>
      </w:r>
      <w:r>
        <w:t>. A hearing on the appeal</w:t>
      </w:r>
      <w:r w:rsidR="004A7D85">
        <w:t xml:space="preserve"> of the denial</w:t>
      </w:r>
      <w:r>
        <w:t xml:space="preserve"> with the Hearing Officer must be held within </w:t>
      </w:r>
      <w:r w:rsidR="00072FE4">
        <w:t>1</w:t>
      </w:r>
      <w:r>
        <w:t>0</w:t>
      </w:r>
      <w:r w:rsidR="00072FE4">
        <w:t xml:space="preserve"> business</w:t>
      </w:r>
      <w:r>
        <w:t xml:space="preserve"> days of the receipt of the appeal form, unless extended in writing by mutual agreement of the Municipality and the Taxpayer. </w:t>
      </w:r>
    </w:p>
    <w:p w14:paraId="31FD3DD6" w14:textId="77777777" w:rsidR="00327012" w:rsidRDefault="00327012" w:rsidP="00327012">
      <w:pPr>
        <w:pStyle w:val="ListParagraph"/>
        <w:spacing w:after="240"/>
        <w:ind w:left="1440"/>
      </w:pPr>
    </w:p>
    <w:p w14:paraId="5B3A1794" w14:textId="7F318025" w:rsidR="00327012" w:rsidRDefault="00327012" w:rsidP="00327012">
      <w:pPr>
        <w:pStyle w:val="ListParagraph"/>
        <w:numPr>
          <w:ilvl w:val="2"/>
          <w:numId w:val="2"/>
        </w:numPr>
        <w:spacing w:after="240"/>
        <w:ind w:left="2160" w:hanging="720"/>
      </w:pPr>
      <w:r>
        <w:lastRenderedPageBreak/>
        <w:t xml:space="preserve">The License Official must provide the Taxpayer with written notice of hearing </w:t>
      </w:r>
      <w:r w:rsidR="004A0F8E" w:rsidRPr="004A0F8E">
        <w:t xml:space="preserve">not less than </w:t>
      </w:r>
      <w:r w:rsidR="005C7E1D">
        <w:t>seven</w:t>
      </w:r>
      <w:r w:rsidR="004A0F8E" w:rsidRPr="004A0F8E">
        <w:t xml:space="preserve"> days before the hearing, which notice shall </w:t>
      </w:r>
      <w:r w:rsidR="004A0F8E">
        <w:t xml:space="preserve">include </w:t>
      </w:r>
      <w:r>
        <w:t xml:space="preserve">the time, date, and location of the hearing and the rules of evidence for the hearing set forth in Article </w:t>
      </w:r>
      <w:r w:rsidR="004A7D85">
        <w:t>V</w:t>
      </w:r>
      <w:r w:rsidR="00031E91">
        <w:t>I</w:t>
      </w:r>
      <w:r>
        <w:t xml:space="preserve"> of this Policy.</w:t>
      </w:r>
    </w:p>
    <w:p w14:paraId="5EA77BA1" w14:textId="77777777" w:rsidR="00327012" w:rsidRDefault="00327012" w:rsidP="00327012">
      <w:pPr>
        <w:pStyle w:val="ListParagraph"/>
        <w:spacing w:after="240"/>
        <w:ind w:left="2160"/>
      </w:pPr>
    </w:p>
    <w:p w14:paraId="5A3EBAC9" w14:textId="77777777" w:rsidR="00327012" w:rsidRDefault="00327012" w:rsidP="00327012">
      <w:pPr>
        <w:pStyle w:val="ListParagraph"/>
        <w:numPr>
          <w:ilvl w:val="2"/>
          <w:numId w:val="2"/>
        </w:numPr>
        <w:ind w:left="2160" w:hanging="720"/>
      </w:pPr>
      <w:r>
        <w:t>The hearing shall be conducted in accordance with Article V</w:t>
      </w:r>
      <w:r w:rsidR="00031E91">
        <w:t>I</w:t>
      </w:r>
      <w:r w:rsidR="004A7D85">
        <w:t>I</w:t>
      </w:r>
      <w:r>
        <w:t xml:space="preserve"> of this Policy. </w:t>
      </w:r>
    </w:p>
    <w:p w14:paraId="33908F0E" w14:textId="77777777" w:rsidR="00327012" w:rsidRDefault="00327012" w:rsidP="00327012"/>
    <w:p w14:paraId="4BCCE45A" w14:textId="77777777" w:rsidR="00327012" w:rsidRDefault="00327012" w:rsidP="00327012">
      <w:pPr>
        <w:pStyle w:val="ListParagraph"/>
        <w:numPr>
          <w:ilvl w:val="2"/>
          <w:numId w:val="2"/>
        </w:numPr>
        <w:spacing w:after="240"/>
        <w:ind w:left="2160" w:hanging="720"/>
      </w:pPr>
      <w:r>
        <w:t>During the hearing, the Taxpayer has the r</w:t>
      </w:r>
      <w:r w:rsidRPr="00CF4877">
        <w:t>ight to be represented by counsel, to present testimony and evidence</w:t>
      </w:r>
      <w:r>
        <w:t xml:space="preserve"> consistent with Article </w:t>
      </w:r>
      <w:r w:rsidR="004A7D85">
        <w:t>V</w:t>
      </w:r>
      <w:r w:rsidR="00031E91">
        <w:t>I</w:t>
      </w:r>
      <w:r>
        <w:t xml:space="preserve"> of this Policy</w:t>
      </w:r>
      <w:r w:rsidRPr="00CF4877">
        <w:t>, and to cross-examine witnesses</w:t>
      </w:r>
      <w:r>
        <w:t>.</w:t>
      </w:r>
    </w:p>
    <w:p w14:paraId="0E61297D" w14:textId="77777777" w:rsidR="00327012" w:rsidRDefault="00327012" w:rsidP="00327012">
      <w:pPr>
        <w:pStyle w:val="ListParagraph"/>
        <w:spacing w:after="240"/>
        <w:ind w:left="2160"/>
      </w:pPr>
    </w:p>
    <w:p w14:paraId="40815D41" w14:textId="77777777" w:rsidR="00327012" w:rsidRDefault="00327012" w:rsidP="00327012">
      <w:pPr>
        <w:pStyle w:val="ListParagraph"/>
        <w:numPr>
          <w:ilvl w:val="2"/>
          <w:numId w:val="2"/>
        </w:numPr>
        <w:spacing w:after="240"/>
        <w:ind w:left="2160" w:hanging="720"/>
      </w:pPr>
      <w:r w:rsidRPr="00CF4877">
        <w:t>The hearing must be recorded and must be transcribed at the expense of the party so requesting.</w:t>
      </w:r>
      <w:r>
        <w:t xml:space="preserve"> Nothing herein shall prohibit the parties from agreeing to jointly share transcription or other costs.</w:t>
      </w:r>
    </w:p>
    <w:p w14:paraId="3DE34CF9" w14:textId="77777777" w:rsidR="00327012" w:rsidRDefault="00327012" w:rsidP="00327012">
      <w:pPr>
        <w:pStyle w:val="ListParagraph"/>
        <w:spacing w:after="240"/>
        <w:ind w:left="2160"/>
      </w:pPr>
    </w:p>
    <w:p w14:paraId="540CB570" w14:textId="77777777" w:rsidR="00327012" w:rsidRDefault="00327012" w:rsidP="00327012">
      <w:pPr>
        <w:pStyle w:val="ListParagraph"/>
        <w:numPr>
          <w:ilvl w:val="2"/>
          <w:numId w:val="2"/>
        </w:numPr>
        <w:spacing w:after="240"/>
        <w:ind w:left="2160" w:hanging="720"/>
      </w:pPr>
      <w:r>
        <w:t>Public disclosure of information as to gross receipts contained in applications for business license constitutes an unreasonable invasion of personal privacy. The Municipality</w:t>
      </w:r>
      <w:r w:rsidRPr="00CF4877">
        <w:t xml:space="preserve"> may not share or disclose any information relating to business license tax applications with any third party other than to acknowledge whether a business has paid the taxing jurisdiction's business license tax for a relevant year.</w:t>
      </w:r>
    </w:p>
    <w:p w14:paraId="06996062" w14:textId="77777777" w:rsidR="00327012" w:rsidRDefault="00327012" w:rsidP="00327012">
      <w:pPr>
        <w:pStyle w:val="ListParagraph"/>
        <w:spacing w:after="240"/>
        <w:ind w:left="2160"/>
      </w:pPr>
    </w:p>
    <w:p w14:paraId="45134926" w14:textId="290DF9F6" w:rsidR="00327012" w:rsidRDefault="00327012" w:rsidP="00327012">
      <w:pPr>
        <w:pStyle w:val="ListParagraph"/>
        <w:numPr>
          <w:ilvl w:val="2"/>
          <w:numId w:val="2"/>
        </w:numPr>
        <w:spacing w:after="240"/>
        <w:ind w:left="2160" w:hanging="720"/>
      </w:pPr>
      <w:r>
        <w:t>The hearing shall be open to the public; however, to the extent that information pertaining to gross receipts of a business or other information of a personal nature is being presented, the review shall be conducted in-camera by the Hearing Officer. The review shall be closed to the public and the Hearing Officer</w:t>
      </w:r>
      <w:r w:rsidDel="002962FC">
        <w:t xml:space="preserve"> </w:t>
      </w:r>
      <w:r>
        <w:t xml:space="preserve">will comply with all confidentiality requirements set forth in Title 30, Chapter 4 and Title 6, Chapter 1 of the S.C. Code, and the Business License </w:t>
      </w:r>
      <w:r w:rsidR="00B40DFD">
        <w:t>Ordinance</w:t>
      </w:r>
      <w:r>
        <w:t xml:space="preserve">. </w:t>
      </w:r>
    </w:p>
    <w:p w14:paraId="0FE9FD77" w14:textId="77777777" w:rsidR="00327012" w:rsidRDefault="00327012" w:rsidP="00327012">
      <w:pPr>
        <w:pStyle w:val="ListParagraph"/>
        <w:spacing w:after="240"/>
        <w:ind w:left="1440" w:hanging="720"/>
      </w:pPr>
    </w:p>
    <w:p w14:paraId="1EAD7CB9" w14:textId="77777777" w:rsidR="00327012" w:rsidRDefault="00327012" w:rsidP="00327012">
      <w:pPr>
        <w:pStyle w:val="ListParagraph"/>
        <w:numPr>
          <w:ilvl w:val="1"/>
          <w:numId w:val="2"/>
        </w:numPr>
        <w:spacing w:after="240"/>
        <w:ind w:left="1440" w:hanging="720"/>
      </w:pPr>
      <w:r>
        <w:rPr>
          <w:u w:val="single"/>
        </w:rPr>
        <w:t>Decision</w:t>
      </w:r>
      <w:r>
        <w:t xml:space="preserve">. The decision on the </w:t>
      </w:r>
      <w:r w:rsidR="0029272E">
        <w:t>denial</w:t>
      </w:r>
      <w:r>
        <w:t xml:space="preserve"> shall be made by the Hearing Officer</w:t>
      </w:r>
      <w:r w:rsidR="00D30B23">
        <w:t xml:space="preserve"> at the time of the hearing</w:t>
      </w:r>
      <w:r>
        <w:t>. If the Hearing Officer is a body, the decision of the Hearing Officer shall be by simple majority</w:t>
      </w:r>
      <w:r w:rsidR="004A7D85">
        <w:t xml:space="preserve"> vote</w:t>
      </w:r>
      <w:r>
        <w:t xml:space="preserve"> in open session. Any tie votes shall be construed in favor of the Taxpayer. </w:t>
      </w:r>
    </w:p>
    <w:p w14:paraId="00968B6B" w14:textId="77777777" w:rsidR="00327012" w:rsidRDefault="00327012" w:rsidP="00327012">
      <w:pPr>
        <w:pStyle w:val="ListParagraph"/>
        <w:spacing w:after="240"/>
        <w:ind w:left="1440"/>
      </w:pPr>
    </w:p>
    <w:p w14:paraId="2A6F42EB" w14:textId="77777777" w:rsidR="00327012" w:rsidRDefault="00327012" w:rsidP="00327012">
      <w:pPr>
        <w:pStyle w:val="ListParagraph"/>
        <w:numPr>
          <w:ilvl w:val="1"/>
          <w:numId w:val="2"/>
        </w:numPr>
        <w:spacing w:after="240"/>
        <w:ind w:left="1440" w:hanging="720"/>
      </w:pPr>
      <w:r w:rsidRPr="003B3CA3">
        <w:rPr>
          <w:u w:val="single"/>
        </w:rPr>
        <w:t>Findings</w:t>
      </w:r>
      <w:r>
        <w:t xml:space="preserve">. The decision shall include findings of fact based only upon evidence presented at the hearing. </w:t>
      </w:r>
    </w:p>
    <w:p w14:paraId="0966E9F2" w14:textId="77777777" w:rsidR="00327012" w:rsidRDefault="00327012" w:rsidP="00327012">
      <w:pPr>
        <w:pStyle w:val="ListParagraph"/>
        <w:spacing w:after="240"/>
        <w:ind w:left="1440" w:hanging="720"/>
      </w:pPr>
    </w:p>
    <w:p w14:paraId="4C29AD36" w14:textId="77777777" w:rsidR="00327012" w:rsidRDefault="00327012" w:rsidP="00327012">
      <w:pPr>
        <w:pStyle w:val="ListParagraph"/>
        <w:numPr>
          <w:ilvl w:val="1"/>
          <w:numId w:val="2"/>
        </w:numPr>
        <w:ind w:left="1440" w:hanging="720"/>
      </w:pPr>
      <w:r>
        <w:rPr>
          <w:u w:val="single"/>
        </w:rPr>
        <w:t>Provision of Written Decision</w:t>
      </w:r>
      <w:r>
        <w:t>. Following the hearing and decision, the Hearing Officer shall draft a</w:t>
      </w:r>
      <w:r w:rsidR="0029272E">
        <w:t xml:space="preserve">n </w:t>
      </w:r>
      <w:r>
        <w:t xml:space="preserve">order of the decision explaining the basis of the decision. </w:t>
      </w:r>
    </w:p>
    <w:p w14:paraId="75E6CCF7" w14:textId="77777777" w:rsidR="00327012" w:rsidRDefault="00327012" w:rsidP="00327012"/>
    <w:p w14:paraId="325207E2" w14:textId="77777777" w:rsidR="00327012" w:rsidRDefault="00327012" w:rsidP="00327012">
      <w:pPr>
        <w:pStyle w:val="ListParagraph"/>
        <w:numPr>
          <w:ilvl w:val="2"/>
          <w:numId w:val="2"/>
        </w:numPr>
        <w:ind w:left="2160" w:hanging="720"/>
      </w:pPr>
      <w:r>
        <w:t xml:space="preserve">The written order shall be provided to the Taxpayer via mail or personal service within 14 days of the date of the hearing.  </w:t>
      </w:r>
    </w:p>
    <w:p w14:paraId="10052F2A" w14:textId="77777777" w:rsidR="00327012" w:rsidRDefault="00327012" w:rsidP="00327012">
      <w:pPr>
        <w:pStyle w:val="ListParagraph"/>
        <w:spacing w:after="240"/>
        <w:ind w:left="2160"/>
      </w:pPr>
    </w:p>
    <w:p w14:paraId="31EF0B5E" w14:textId="77777777" w:rsidR="00327012" w:rsidRDefault="00327012" w:rsidP="00327012">
      <w:pPr>
        <w:pStyle w:val="ListParagraph"/>
        <w:numPr>
          <w:ilvl w:val="2"/>
          <w:numId w:val="2"/>
        </w:numPr>
        <w:spacing w:after="240"/>
        <w:ind w:left="2160" w:hanging="720"/>
      </w:pPr>
      <w:r>
        <w:t xml:space="preserve">The written order must include findings of fact and conclusions of law and inform the Taxpayer of the right to appeal to the </w:t>
      </w:r>
      <w:r w:rsidR="004A7D85">
        <w:t>[_____] County Circuit</w:t>
      </w:r>
      <w:r>
        <w:t xml:space="preserve"> Court.</w:t>
      </w:r>
    </w:p>
    <w:p w14:paraId="3A93D5F6" w14:textId="77777777" w:rsidR="00327012" w:rsidRDefault="00327012" w:rsidP="00327012">
      <w:pPr>
        <w:pStyle w:val="ListParagraph"/>
        <w:spacing w:after="240"/>
        <w:ind w:left="1440" w:hanging="720"/>
      </w:pPr>
    </w:p>
    <w:p w14:paraId="54841CC7" w14:textId="77777777" w:rsidR="00327012" w:rsidRDefault="00327012" w:rsidP="00327012">
      <w:pPr>
        <w:pStyle w:val="ListParagraph"/>
        <w:numPr>
          <w:ilvl w:val="1"/>
          <w:numId w:val="2"/>
        </w:numPr>
        <w:spacing w:after="240"/>
        <w:ind w:left="1440" w:hanging="720"/>
      </w:pPr>
      <w:r>
        <w:rPr>
          <w:u w:val="single"/>
        </w:rPr>
        <w:t>Further Relief</w:t>
      </w:r>
      <w:r>
        <w:t xml:space="preserve">. The Taxpayer has 30 days after the postmark or personal service of the written decision to make and file an appeal to the </w:t>
      </w:r>
      <w:r w:rsidR="004A7D85">
        <w:t>[______] County Circuit Court</w:t>
      </w:r>
      <w:r>
        <w:t xml:space="preserve">. </w:t>
      </w:r>
    </w:p>
    <w:p w14:paraId="6B50D309" w14:textId="77777777" w:rsidR="004A7D85" w:rsidRDefault="004A7D85" w:rsidP="004A7D85">
      <w:pPr>
        <w:pStyle w:val="ListParagraph"/>
        <w:spacing w:after="240"/>
        <w:ind w:left="1440"/>
      </w:pPr>
    </w:p>
    <w:p w14:paraId="16BCEAD2" w14:textId="58309BED" w:rsidR="004A7D85" w:rsidRDefault="004A7D85" w:rsidP="004A7D85">
      <w:pPr>
        <w:pStyle w:val="ListParagraph"/>
        <w:numPr>
          <w:ilvl w:val="0"/>
          <w:numId w:val="2"/>
        </w:numPr>
        <w:rPr>
          <w:b/>
          <w:bCs/>
        </w:rPr>
      </w:pPr>
      <w:r>
        <w:rPr>
          <w:b/>
          <w:bCs/>
        </w:rPr>
        <w:t xml:space="preserve">Suspension </w:t>
      </w:r>
      <w:r w:rsidR="0029272E">
        <w:rPr>
          <w:b/>
          <w:bCs/>
        </w:rPr>
        <w:t>and</w:t>
      </w:r>
      <w:r>
        <w:rPr>
          <w:b/>
          <w:bCs/>
        </w:rPr>
        <w:t xml:space="preserve"> Revocation </w:t>
      </w:r>
      <w:r w:rsidR="005B296B">
        <w:rPr>
          <w:b/>
          <w:bCs/>
        </w:rPr>
        <w:t>[</w:t>
      </w:r>
      <w:r w:rsidR="005B296B" w:rsidRPr="005B296B">
        <w:rPr>
          <w:b/>
          <w:bCs/>
          <w:i/>
        </w:rPr>
        <w:t>Drafting Note: Municipalities should confirm that the provisions below are consistent with the local Business License Ordinance. This model policy assumes that the Municipality has adopted the Association’s Model Business License Ordinance, in particular Section 16.]</w:t>
      </w:r>
    </w:p>
    <w:p w14:paraId="68893927" w14:textId="77777777" w:rsidR="004A7D85" w:rsidRPr="006B49F0" w:rsidRDefault="004A7D85" w:rsidP="004A7D85">
      <w:pPr>
        <w:pStyle w:val="ListParagraph"/>
        <w:rPr>
          <w:b/>
          <w:bCs/>
        </w:rPr>
      </w:pPr>
    </w:p>
    <w:p w14:paraId="73627637" w14:textId="71A0F886" w:rsidR="00B1315E" w:rsidRDefault="00B1315E" w:rsidP="004A7D85">
      <w:pPr>
        <w:pStyle w:val="ListParagraph"/>
        <w:numPr>
          <w:ilvl w:val="1"/>
          <w:numId w:val="2"/>
        </w:numPr>
        <w:spacing w:after="240"/>
        <w:ind w:left="1440" w:hanging="720"/>
      </w:pPr>
      <w:r>
        <w:rPr>
          <w:u w:val="single"/>
        </w:rPr>
        <w:t>Suspension of a License</w:t>
      </w:r>
      <w:r w:rsidR="004A7D85">
        <w:t xml:space="preserve">. </w:t>
      </w:r>
      <w:r w:rsidR="002C54E2">
        <w:t>As set forth in the Business License Ordinance, the</w:t>
      </w:r>
      <w:r w:rsidR="00C359E5">
        <w:t xml:space="preserve"> </w:t>
      </w:r>
      <w:r w:rsidR="004A7D85">
        <w:t>License Official</w:t>
      </w:r>
      <w:r>
        <w:t xml:space="preserve"> may</w:t>
      </w:r>
      <w:r w:rsidR="004A7D85">
        <w:t xml:space="preserve"> determine to </w:t>
      </w:r>
      <w:r>
        <w:t>suspend</w:t>
      </w:r>
      <w:r w:rsidR="004A7D85">
        <w:t xml:space="preserve"> a license </w:t>
      </w:r>
      <w:r>
        <w:t xml:space="preserve">pending a single hearing before the Hearing Official for the purpose of determining whether the suspension should be upheld and the license revoked. </w:t>
      </w:r>
      <w:r w:rsidR="002C54E2">
        <w:t>Absent emergency or exigent circumstances</w:t>
      </w:r>
      <w:r w:rsidR="00367DEC">
        <w:t xml:space="preserve">, the license shall remain valid </w:t>
      </w:r>
      <w:r w:rsidR="002C54E2">
        <w:t xml:space="preserve">and the Business shall be entitled to continue operations </w:t>
      </w:r>
      <w:r w:rsidR="00367DEC">
        <w:t xml:space="preserve">until a determination is made on the proposed revocation following the hearing described in Subsection 3 of this Article IV. </w:t>
      </w:r>
      <w:r w:rsidR="00193FEF">
        <w:t>If the License Official or other authorized representative of the Municipality determines that emergency or exigent circumstances require the immediate closure of the Business, the notice of suspension and proposed revocation shall clearly inform the Business of this determination and shall provide a summary description of the basis for the determination.</w:t>
      </w:r>
      <w:r w:rsidR="00367DEC">
        <w:t xml:space="preserve"> </w:t>
      </w:r>
    </w:p>
    <w:p w14:paraId="235E0F26" w14:textId="77777777" w:rsidR="00B1315E" w:rsidRDefault="00B1315E" w:rsidP="00B1315E">
      <w:pPr>
        <w:pStyle w:val="ListParagraph"/>
        <w:spacing w:after="240"/>
        <w:ind w:left="1440"/>
      </w:pPr>
    </w:p>
    <w:p w14:paraId="6A77DF52" w14:textId="64C28DDE" w:rsidR="004A7D85" w:rsidRDefault="00B1315E" w:rsidP="00B1315E">
      <w:pPr>
        <w:pStyle w:val="ListParagraph"/>
        <w:numPr>
          <w:ilvl w:val="1"/>
          <w:numId w:val="2"/>
        </w:numPr>
        <w:spacing w:after="240"/>
        <w:ind w:left="1440" w:hanging="720"/>
      </w:pPr>
      <w:r>
        <w:rPr>
          <w:u w:val="single"/>
        </w:rPr>
        <w:t>Notice of Suspension</w:t>
      </w:r>
      <w:r w:rsidR="00367DEC">
        <w:rPr>
          <w:u w:val="single"/>
        </w:rPr>
        <w:t xml:space="preserve"> and Hearing on Revocation</w:t>
      </w:r>
      <w:r>
        <w:t xml:space="preserve">. </w:t>
      </w:r>
      <w:r w:rsidR="004A7D85">
        <w:t xml:space="preserve">The License Official may serve </w:t>
      </w:r>
      <w:r>
        <w:t xml:space="preserve">written </w:t>
      </w:r>
      <w:r w:rsidR="004A7D85">
        <w:t xml:space="preserve">notice of the </w:t>
      </w:r>
      <w:r>
        <w:t>suspension</w:t>
      </w:r>
      <w:r w:rsidR="0029272E">
        <w:t xml:space="preserve"> and proposed revocation</w:t>
      </w:r>
      <w:r w:rsidR="004A7D85">
        <w:t xml:space="preserve"> on the Taxpayer by certified mail or personal service.</w:t>
      </w:r>
      <w:r>
        <w:t xml:space="preserve"> </w:t>
      </w:r>
      <w:r w:rsidR="002C54E2">
        <w:t xml:space="preserve">The Taxpayer shall be deemed to have automatically appealed the notice of suspension and proposed revocation and shall be entitled to a hearing without further action. </w:t>
      </w:r>
      <w:r>
        <w:t xml:space="preserve">The notice </w:t>
      </w:r>
      <w:r w:rsidR="002C54E2">
        <w:t xml:space="preserve">of suspension and proposed revocation </w:t>
      </w:r>
      <w:r>
        <w:t xml:space="preserve">shall state the time and </w:t>
      </w:r>
      <w:r w:rsidR="001515AA">
        <w:t xml:space="preserve">date </w:t>
      </w:r>
      <w:r>
        <w:t>at which the hearing</w:t>
      </w:r>
      <w:r w:rsidR="0029272E">
        <w:t xml:space="preserve"> on the proposed revocation</w:t>
      </w:r>
      <w:r>
        <w:t xml:space="preserve"> is to be held, and shall contain a brief statement of the reasons for the suspension and proposed revocation</w:t>
      </w:r>
      <w:r w:rsidR="002C54E2">
        <w:t>,</w:t>
      </w:r>
      <w:r>
        <w:t xml:space="preserve"> a copy of the applicable provisions of the Business License </w:t>
      </w:r>
      <w:r w:rsidR="00B40DFD">
        <w:t>Ordinance</w:t>
      </w:r>
      <w:r w:rsidR="002C54E2">
        <w:t>,</w:t>
      </w:r>
      <w:r w:rsidR="00B40DFD">
        <w:t xml:space="preserve"> </w:t>
      </w:r>
      <w:r w:rsidR="00DD7319">
        <w:t>and the rules of evidence for the hearing set forth in Article VI of this Policy.</w:t>
      </w:r>
    </w:p>
    <w:p w14:paraId="13BF47AD" w14:textId="77777777" w:rsidR="004A7D85" w:rsidRDefault="004A7D85" w:rsidP="004A7D85">
      <w:pPr>
        <w:pStyle w:val="ListParagraph"/>
        <w:spacing w:after="240"/>
        <w:ind w:left="1440"/>
      </w:pPr>
    </w:p>
    <w:p w14:paraId="4FA0A0DE" w14:textId="655A8779" w:rsidR="004A7D85" w:rsidRDefault="004A7D85" w:rsidP="00DD7319">
      <w:pPr>
        <w:pStyle w:val="ListParagraph"/>
        <w:numPr>
          <w:ilvl w:val="1"/>
          <w:numId w:val="2"/>
        </w:numPr>
        <w:spacing w:after="240"/>
        <w:ind w:left="1440" w:hanging="720"/>
      </w:pPr>
      <w:r>
        <w:rPr>
          <w:u w:val="single"/>
        </w:rPr>
        <w:t>Hearing</w:t>
      </w:r>
      <w:r>
        <w:t xml:space="preserve">. A hearing on the </w:t>
      </w:r>
      <w:r w:rsidR="0029272E">
        <w:t xml:space="preserve">suspension and proposed revocation </w:t>
      </w:r>
      <w:r>
        <w:t xml:space="preserve">with the Hearing Officer must be held within 10 business days of the </w:t>
      </w:r>
      <w:r w:rsidR="0029272E">
        <w:t xml:space="preserve">service </w:t>
      </w:r>
      <w:r>
        <w:t xml:space="preserve">of the </w:t>
      </w:r>
      <w:r w:rsidR="0029272E">
        <w:t>Notice of Suspension</w:t>
      </w:r>
      <w:r>
        <w:t xml:space="preserve">, unless extended in writing by mutual agreement of the Municipality and the Taxpayer. </w:t>
      </w:r>
    </w:p>
    <w:p w14:paraId="37278FD3" w14:textId="77777777" w:rsidR="00DD7319" w:rsidRDefault="00DD7319" w:rsidP="00DD7319">
      <w:pPr>
        <w:pStyle w:val="ListParagraph"/>
      </w:pPr>
    </w:p>
    <w:p w14:paraId="604835CB" w14:textId="77777777" w:rsidR="004A7D85" w:rsidRDefault="004A7D85" w:rsidP="004A7D85">
      <w:pPr>
        <w:pStyle w:val="ListParagraph"/>
        <w:numPr>
          <w:ilvl w:val="2"/>
          <w:numId w:val="2"/>
        </w:numPr>
        <w:ind w:left="2160" w:hanging="720"/>
      </w:pPr>
      <w:r>
        <w:lastRenderedPageBreak/>
        <w:t>The hearing shall be conducted in accordance with Article V</w:t>
      </w:r>
      <w:r w:rsidR="00031E91">
        <w:t>I</w:t>
      </w:r>
      <w:r>
        <w:t xml:space="preserve">I of this Policy. </w:t>
      </w:r>
    </w:p>
    <w:p w14:paraId="4D44A215" w14:textId="77777777" w:rsidR="004A7D85" w:rsidRDefault="004A7D85" w:rsidP="004A7D85"/>
    <w:p w14:paraId="5D0AEAB3" w14:textId="77777777" w:rsidR="004A7D85" w:rsidRDefault="004A7D85" w:rsidP="004A7D85">
      <w:pPr>
        <w:pStyle w:val="ListParagraph"/>
        <w:numPr>
          <w:ilvl w:val="2"/>
          <w:numId w:val="2"/>
        </w:numPr>
        <w:spacing w:after="240"/>
        <w:ind w:left="2160" w:hanging="720"/>
      </w:pPr>
      <w:r>
        <w:t>During the hearing, the Taxpayer has the r</w:t>
      </w:r>
      <w:r w:rsidRPr="00CF4877">
        <w:t>ight to be represented by counsel, to present testimony and evidence</w:t>
      </w:r>
      <w:r>
        <w:t xml:space="preserve"> consistent with Article V</w:t>
      </w:r>
      <w:r w:rsidR="00031E91">
        <w:t>I</w:t>
      </w:r>
      <w:r>
        <w:t xml:space="preserve"> of this Policy</w:t>
      </w:r>
      <w:r w:rsidRPr="00CF4877">
        <w:t>, and to cross-examine witnesses</w:t>
      </w:r>
      <w:r>
        <w:t>.</w:t>
      </w:r>
    </w:p>
    <w:p w14:paraId="06DAC486" w14:textId="77777777" w:rsidR="004A7D85" w:rsidRDefault="004A7D85" w:rsidP="004A7D85">
      <w:pPr>
        <w:pStyle w:val="ListParagraph"/>
        <w:spacing w:after="240"/>
        <w:ind w:left="2160"/>
      </w:pPr>
    </w:p>
    <w:p w14:paraId="11B206F3" w14:textId="77777777" w:rsidR="004A7D85" w:rsidRDefault="004A7D85" w:rsidP="004A7D85">
      <w:pPr>
        <w:pStyle w:val="ListParagraph"/>
        <w:numPr>
          <w:ilvl w:val="2"/>
          <w:numId w:val="2"/>
        </w:numPr>
        <w:spacing w:after="240"/>
        <w:ind w:left="2160" w:hanging="720"/>
      </w:pPr>
      <w:r w:rsidRPr="00CF4877">
        <w:t>The hearing must be recorded and must be transcribed at the expense of the party so requesting.</w:t>
      </w:r>
      <w:r>
        <w:t xml:space="preserve"> Nothing herein shall prohibit the parties from agreeing to jointly share transcription or other costs.</w:t>
      </w:r>
    </w:p>
    <w:p w14:paraId="75C14994" w14:textId="77777777" w:rsidR="004A7D85" w:rsidRDefault="004A7D85" w:rsidP="004A7D85">
      <w:pPr>
        <w:pStyle w:val="ListParagraph"/>
        <w:spacing w:after="240"/>
        <w:ind w:left="2160"/>
      </w:pPr>
    </w:p>
    <w:p w14:paraId="1330A08A" w14:textId="77777777" w:rsidR="004A7D85" w:rsidRDefault="004A7D85" w:rsidP="004A7D85">
      <w:pPr>
        <w:pStyle w:val="ListParagraph"/>
        <w:numPr>
          <w:ilvl w:val="2"/>
          <w:numId w:val="2"/>
        </w:numPr>
        <w:spacing w:after="240"/>
        <w:ind w:left="2160" w:hanging="720"/>
      </w:pPr>
      <w:r>
        <w:t>Public disclosure of information as to gross receipts contained in applications for business license constitutes an unreasonable invasion of personal privacy. The Municipality</w:t>
      </w:r>
      <w:r w:rsidRPr="00CF4877">
        <w:t xml:space="preserve"> may not share or disclose any information relating to business license tax applications with any third party other than to acknowledge whether a business has paid the taxing jurisdiction's business license tax for a relevant year.</w:t>
      </w:r>
    </w:p>
    <w:p w14:paraId="4B8B85A8" w14:textId="77777777" w:rsidR="004A7D85" w:rsidRDefault="004A7D85" w:rsidP="004A7D85">
      <w:pPr>
        <w:pStyle w:val="ListParagraph"/>
        <w:spacing w:after="240"/>
        <w:ind w:left="2160"/>
      </w:pPr>
    </w:p>
    <w:p w14:paraId="4293485C" w14:textId="16C971CA" w:rsidR="004A7D85" w:rsidRDefault="004A7D85" w:rsidP="004A7D85">
      <w:pPr>
        <w:pStyle w:val="ListParagraph"/>
        <w:numPr>
          <w:ilvl w:val="2"/>
          <w:numId w:val="2"/>
        </w:numPr>
        <w:spacing w:after="240"/>
        <w:ind w:left="2160" w:hanging="720"/>
      </w:pPr>
      <w:r>
        <w:t>The hearing shall be open to the public; however, to the extent that information pertaining to gross receipts of a business or other information of a personal nature is being presented, the review shall be conducted in-camera by the Hearing Officer. The review shall be closed to the public and the Hearing Officer</w:t>
      </w:r>
      <w:r w:rsidDel="002962FC">
        <w:t xml:space="preserve"> </w:t>
      </w:r>
      <w:r>
        <w:t xml:space="preserve">will comply with all confidentiality requirements set forth in Title 30, Chapter 4 and Title 6, Chapter 1 of the S.C. Code, and the Business License </w:t>
      </w:r>
      <w:r w:rsidR="00B40DFD">
        <w:t>Ordinance</w:t>
      </w:r>
      <w:r>
        <w:t xml:space="preserve">. </w:t>
      </w:r>
    </w:p>
    <w:p w14:paraId="274BD275" w14:textId="77777777" w:rsidR="004A7D85" w:rsidRDefault="004A7D85" w:rsidP="004A7D85">
      <w:pPr>
        <w:pStyle w:val="ListParagraph"/>
        <w:spacing w:after="240"/>
        <w:ind w:left="1440" w:hanging="720"/>
      </w:pPr>
    </w:p>
    <w:p w14:paraId="22D58E99" w14:textId="77777777" w:rsidR="004A7D85" w:rsidRDefault="004A7D85" w:rsidP="004A7D85">
      <w:pPr>
        <w:pStyle w:val="ListParagraph"/>
        <w:numPr>
          <w:ilvl w:val="1"/>
          <w:numId w:val="2"/>
        </w:numPr>
        <w:spacing w:after="240"/>
        <w:ind w:left="1440" w:hanging="720"/>
      </w:pPr>
      <w:r>
        <w:rPr>
          <w:u w:val="single"/>
        </w:rPr>
        <w:t>Decision</w:t>
      </w:r>
      <w:r>
        <w:t xml:space="preserve">. The decision on the </w:t>
      </w:r>
      <w:r w:rsidR="00655910">
        <w:t>proposed revocation</w:t>
      </w:r>
      <w:r>
        <w:t xml:space="preserve"> shall be made by the Hearing Officer</w:t>
      </w:r>
      <w:r w:rsidR="00D30B23">
        <w:t xml:space="preserve"> at the time of the hearing</w:t>
      </w:r>
      <w:r>
        <w:t xml:space="preserve">. If the Hearing Officer is a body, the decision of the Hearing Officer shall be by simple majority vote in open session. Any tie votes shall be construed in favor of the Taxpayer. </w:t>
      </w:r>
    </w:p>
    <w:p w14:paraId="75CC50FB" w14:textId="77777777" w:rsidR="004A7D85" w:rsidRDefault="004A7D85" w:rsidP="004A7D85">
      <w:pPr>
        <w:pStyle w:val="ListParagraph"/>
        <w:spacing w:after="240"/>
        <w:ind w:left="1440"/>
      </w:pPr>
    </w:p>
    <w:p w14:paraId="3A4B9F60" w14:textId="77777777" w:rsidR="004A7D85" w:rsidRDefault="004A7D85" w:rsidP="004A7D85">
      <w:pPr>
        <w:pStyle w:val="ListParagraph"/>
        <w:numPr>
          <w:ilvl w:val="1"/>
          <w:numId w:val="2"/>
        </w:numPr>
        <w:spacing w:after="240"/>
        <w:ind w:left="1440" w:hanging="720"/>
      </w:pPr>
      <w:r w:rsidRPr="003B3CA3">
        <w:rPr>
          <w:u w:val="single"/>
        </w:rPr>
        <w:t>Findings</w:t>
      </w:r>
      <w:r>
        <w:t xml:space="preserve">. The decision shall include findings of fact based only upon evidence presented at the hearing. </w:t>
      </w:r>
    </w:p>
    <w:p w14:paraId="022DF8D3" w14:textId="77777777" w:rsidR="004A7D85" w:rsidRDefault="004A7D85" w:rsidP="004A7D85">
      <w:pPr>
        <w:pStyle w:val="ListParagraph"/>
        <w:spacing w:after="240"/>
        <w:ind w:left="1440" w:hanging="720"/>
      </w:pPr>
    </w:p>
    <w:p w14:paraId="38AF6D0D" w14:textId="77777777" w:rsidR="004A7D85" w:rsidRDefault="004A7D85" w:rsidP="004A7D85">
      <w:pPr>
        <w:pStyle w:val="ListParagraph"/>
        <w:numPr>
          <w:ilvl w:val="1"/>
          <w:numId w:val="2"/>
        </w:numPr>
        <w:ind w:left="1440" w:hanging="720"/>
      </w:pPr>
      <w:r>
        <w:rPr>
          <w:u w:val="single"/>
        </w:rPr>
        <w:t>Provision of Written Decision</w:t>
      </w:r>
      <w:r>
        <w:t xml:space="preserve">. Following the hearing and decision, the Hearing Officer shall draft a final order of the decision explaining the basis of the decision. </w:t>
      </w:r>
    </w:p>
    <w:p w14:paraId="3CF7609F" w14:textId="77777777" w:rsidR="004A7D85" w:rsidRDefault="004A7D85" w:rsidP="004A7D85"/>
    <w:p w14:paraId="79427685" w14:textId="77777777" w:rsidR="004A7D85" w:rsidRDefault="004A7D85" w:rsidP="004A7D85">
      <w:pPr>
        <w:pStyle w:val="ListParagraph"/>
        <w:numPr>
          <w:ilvl w:val="2"/>
          <w:numId w:val="2"/>
        </w:numPr>
        <w:ind w:left="2160" w:hanging="720"/>
      </w:pPr>
      <w:r>
        <w:t xml:space="preserve">The final written order shall be provided to the Taxpayer via mail or personal service within 14 days of the date of the hearing.  </w:t>
      </w:r>
    </w:p>
    <w:p w14:paraId="05C9C674" w14:textId="77777777" w:rsidR="004A7D85" w:rsidRDefault="004A7D85" w:rsidP="004A7D85">
      <w:pPr>
        <w:pStyle w:val="ListParagraph"/>
        <w:spacing w:after="240"/>
        <w:ind w:left="2160"/>
      </w:pPr>
    </w:p>
    <w:p w14:paraId="28CF069E" w14:textId="77777777" w:rsidR="004A7D85" w:rsidRDefault="004A7D85" w:rsidP="004A7D85">
      <w:pPr>
        <w:pStyle w:val="ListParagraph"/>
        <w:numPr>
          <w:ilvl w:val="2"/>
          <w:numId w:val="2"/>
        </w:numPr>
        <w:spacing w:after="240"/>
        <w:ind w:left="2160" w:hanging="720"/>
      </w:pPr>
      <w:r>
        <w:t>The written order must include findings of fact and conclusions of law and inform the Taxpayer of the right to appeal to the [_____] County Circuit Court.</w:t>
      </w:r>
    </w:p>
    <w:p w14:paraId="293D90E6" w14:textId="77777777" w:rsidR="004A7D85" w:rsidRDefault="004A7D85" w:rsidP="004A7D85">
      <w:pPr>
        <w:pStyle w:val="ListParagraph"/>
        <w:spacing w:after="240"/>
        <w:ind w:left="1440" w:hanging="720"/>
      </w:pPr>
    </w:p>
    <w:p w14:paraId="39EC958E" w14:textId="77777777" w:rsidR="004A7D85" w:rsidRDefault="004A7D85" w:rsidP="004A7D85">
      <w:pPr>
        <w:pStyle w:val="ListParagraph"/>
        <w:numPr>
          <w:ilvl w:val="1"/>
          <w:numId w:val="2"/>
        </w:numPr>
        <w:spacing w:after="240"/>
        <w:ind w:left="1440" w:hanging="720"/>
      </w:pPr>
      <w:r>
        <w:rPr>
          <w:u w:val="single"/>
        </w:rPr>
        <w:lastRenderedPageBreak/>
        <w:t>Further Relief</w:t>
      </w:r>
      <w:r>
        <w:t xml:space="preserve">. The Taxpayer has 30 days after the postmark or personal service of the written decision to make and file an appeal to the [______] County Circuit Court. </w:t>
      </w:r>
    </w:p>
    <w:p w14:paraId="443245CC" w14:textId="77777777" w:rsidR="006B49F0" w:rsidRDefault="006B49F0" w:rsidP="006B49F0">
      <w:pPr>
        <w:pStyle w:val="ListParagraph"/>
        <w:ind w:left="1080"/>
      </w:pPr>
    </w:p>
    <w:p w14:paraId="57AC7B73" w14:textId="77777777" w:rsidR="00D30B23" w:rsidRPr="00283705" w:rsidRDefault="00D30B23" w:rsidP="00031E91">
      <w:pPr>
        <w:pStyle w:val="ListParagraph"/>
        <w:numPr>
          <w:ilvl w:val="0"/>
          <w:numId w:val="2"/>
        </w:numPr>
        <w:rPr>
          <w:b/>
          <w:bCs/>
        </w:rPr>
      </w:pPr>
      <w:r>
        <w:rPr>
          <w:b/>
          <w:bCs/>
        </w:rPr>
        <w:t xml:space="preserve">Other Grievances. </w:t>
      </w:r>
      <w:r>
        <w:t>Absent the adoption of separate or different rules by the Municipality, any person aggrieved by a determination of the</w:t>
      </w:r>
      <w:r w:rsidR="00031E91">
        <w:t xml:space="preserve"> license official not described in Articles II, III, or IV above may appeal the determination to the Hearing Officer. A written request for an appeal hearing must be filed with the license official within ten days after service by mail or personal service of the notice of determination. Unless otherwise agreed upon, the hearing shall be held within ten business days after receipt of a request for an appeal hearing. The </w:t>
      </w:r>
      <w:r>
        <w:t>rules of evidence and the order of proceedings described</w:t>
      </w:r>
      <w:r w:rsidR="00031E91">
        <w:t xml:space="preserve"> in Articles VI and VII below</w:t>
      </w:r>
      <w:r>
        <w:t xml:space="preserve"> shall apply</w:t>
      </w:r>
      <w:r w:rsidR="00031E91">
        <w:t xml:space="preserve"> to any such appeal hearing. </w:t>
      </w:r>
    </w:p>
    <w:p w14:paraId="0F08CA8A" w14:textId="77777777" w:rsidR="00D30B23" w:rsidRPr="00031E91" w:rsidRDefault="00D30B23" w:rsidP="00031E91">
      <w:pPr>
        <w:rPr>
          <w:b/>
          <w:bCs/>
        </w:rPr>
      </w:pPr>
    </w:p>
    <w:p w14:paraId="5F4EC8DA" w14:textId="77777777" w:rsidR="006B49F0" w:rsidRDefault="006B49F0" w:rsidP="006B49F0">
      <w:pPr>
        <w:pStyle w:val="ListParagraph"/>
        <w:numPr>
          <w:ilvl w:val="0"/>
          <w:numId w:val="2"/>
        </w:numPr>
        <w:rPr>
          <w:b/>
          <w:bCs/>
        </w:rPr>
      </w:pPr>
      <w:r w:rsidRPr="006B49F0">
        <w:rPr>
          <w:b/>
          <w:bCs/>
        </w:rPr>
        <w:t>Rules of Evidence</w:t>
      </w:r>
    </w:p>
    <w:p w14:paraId="6C7C404A" w14:textId="77777777" w:rsidR="00FE01F9" w:rsidRPr="006B49F0" w:rsidRDefault="00FE01F9" w:rsidP="00FE01F9">
      <w:pPr>
        <w:pStyle w:val="ListParagraph"/>
        <w:rPr>
          <w:b/>
          <w:bCs/>
        </w:rPr>
      </w:pPr>
    </w:p>
    <w:p w14:paraId="75BB42B4" w14:textId="77777777" w:rsidR="00CF4877" w:rsidRDefault="006B49F0" w:rsidP="00283705">
      <w:pPr>
        <w:pStyle w:val="ListParagraph"/>
        <w:widowControl w:val="0"/>
        <w:numPr>
          <w:ilvl w:val="1"/>
          <w:numId w:val="2"/>
        </w:numPr>
        <w:tabs>
          <w:tab w:val="left" w:pos="1541"/>
        </w:tabs>
        <w:autoSpaceDE w:val="0"/>
        <w:autoSpaceDN w:val="0"/>
        <w:spacing w:line="240" w:lineRule="auto"/>
        <w:ind w:left="1440" w:right="118" w:hanging="720"/>
        <w:contextualSpacing w:val="0"/>
      </w:pPr>
      <w:r w:rsidRPr="00CF4877">
        <w:rPr>
          <w:u w:val="single"/>
        </w:rPr>
        <w:t>Governing Statute</w:t>
      </w:r>
      <w:r>
        <w:t xml:space="preserve">. S.C. Code §1-23-330 shall govern questions of evidence. Strict compliance with the South Carolina Rules of Evidence is not required, but </w:t>
      </w:r>
      <w:r w:rsidR="00704056">
        <w:t xml:space="preserve">the Hearing Officer </w:t>
      </w:r>
      <w:r>
        <w:t xml:space="preserve">shall receive </w:t>
      </w:r>
      <w:r w:rsidR="00A34D8B">
        <w:t xml:space="preserve">only </w:t>
      </w:r>
      <w:r>
        <w:t xml:space="preserve">relevant information. </w:t>
      </w:r>
      <w:r w:rsidR="00A34D8B">
        <w:t>Contested q</w:t>
      </w:r>
      <w:r w:rsidR="00CF4877">
        <w:t>uestion</w:t>
      </w:r>
      <w:r w:rsidR="00A34D8B">
        <w:t>s</w:t>
      </w:r>
      <w:r w:rsidR="00CF4877">
        <w:t xml:space="preserve"> </w:t>
      </w:r>
      <w:r w:rsidR="00A34D8B">
        <w:t>of</w:t>
      </w:r>
      <w:r w:rsidR="00CF4877">
        <w:t xml:space="preserve"> relevanc</w:t>
      </w:r>
      <w:r w:rsidR="00A34D8B">
        <w:t>y</w:t>
      </w:r>
      <w:r w:rsidR="00CF4877">
        <w:t xml:space="preserve"> shall be </w:t>
      </w:r>
      <w:r w:rsidR="00A34D8B">
        <w:t>construed</w:t>
      </w:r>
      <w:r w:rsidR="00CF4877">
        <w:t xml:space="preserve"> in favor of t</w:t>
      </w:r>
      <w:r w:rsidR="00AD104A">
        <w:t>he T</w:t>
      </w:r>
      <w:r w:rsidR="00CF4877">
        <w:t xml:space="preserve">axpayer. </w:t>
      </w:r>
    </w:p>
    <w:p w14:paraId="2BFADBEB" w14:textId="77777777" w:rsidR="006B49F0" w:rsidRDefault="006B49F0" w:rsidP="00283705">
      <w:pPr>
        <w:pStyle w:val="BodyText"/>
        <w:ind w:left="1440" w:hanging="720"/>
        <w:jc w:val="left"/>
      </w:pPr>
    </w:p>
    <w:p w14:paraId="51D388D5" w14:textId="77777777" w:rsidR="006B49F0" w:rsidRDefault="006B49F0" w:rsidP="00283705">
      <w:pPr>
        <w:pStyle w:val="ListParagraph"/>
        <w:widowControl w:val="0"/>
        <w:numPr>
          <w:ilvl w:val="1"/>
          <w:numId w:val="2"/>
        </w:numPr>
        <w:tabs>
          <w:tab w:val="left" w:pos="1541"/>
        </w:tabs>
        <w:autoSpaceDE w:val="0"/>
        <w:autoSpaceDN w:val="0"/>
        <w:spacing w:before="1" w:line="240" w:lineRule="auto"/>
        <w:ind w:left="1440" w:right="120" w:hanging="720"/>
        <w:contextualSpacing w:val="0"/>
      </w:pPr>
      <w:r w:rsidRPr="00CF4877">
        <w:rPr>
          <w:u w:val="single"/>
        </w:rPr>
        <w:t>Objections</w:t>
      </w:r>
      <w:r>
        <w:t>.</w:t>
      </w:r>
      <w:r>
        <w:rPr>
          <w:spacing w:val="40"/>
        </w:rPr>
        <w:t xml:space="preserve"> </w:t>
      </w:r>
      <w:r>
        <w:t xml:space="preserve">Objections to evidence shall be timely made and noted in the record. Whenever evidence is ruled inadmissible, the party offering that evidence may submit an offer of proof on the record. The party making the offer of proof for excluded oral testimony shall briefly summarize the testimony. If the evidence excluded consists of a document or exhibit, it shall be marked as part of an offer of proof and </w:t>
      </w:r>
      <w:r w:rsidR="00704056">
        <w:t xml:space="preserve">included </w:t>
      </w:r>
      <w:r>
        <w:t>in the</w:t>
      </w:r>
      <w:r w:rsidR="00704056">
        <w:t xml:space="preserve"> final</w:t>
      </w:r>
      <w:r>
        <w:t xml:space="preserve"> record.</w:t>
      </w:r>
    </w:p>
    <w:p w14:paraId="3B3531A4" w14:textId="77777777" w:rsidR="00AD104A" w:rsidRDefault="00AD104A" w:rsidP="00AD104A">
      <w:pPr>
        <w:pStyle w:val="ListParagraph"/>
        <w:widowControl w:val="0"/>
        <w:tabs>
          <w:tab w:val="left" w:pos="1541"/>
        </w:tabs>
        <w:autoSpaceDE w:val="0"/>
        <w:autoSpaceDN w:val="0"/>
        <w:spacing w:before="1" w:line="240" w:lineRule="auto"/>
        <w:ind w:left="1080" w:right="120"/>
        <w:contextualSpacing w:val="0"/>
      </w:pPr>
    </w:p>
    <w:p w14:paraId="02BE2764" w14:textId="77777777" w:rsidR="00031E91" w:rsidRDefault="00031E91" w:rsidP="00031E91">
      <w:pPr>
        <w:pStyle w:val="ListParagraph"/>
        <w:widowControl w:val="0"/>
        <w:tabs>
          <w:tab w:val="left" w:pos="1541"/>
        </w:tabs>
        <w:autoSpaceDE w:val="0"/>
        <w:autoSpaceDN w:val="0"/>
        <w:spacing w:before="1" w:line="240" w:lineRule="auto"/>
        <w:ind w:right="120"/>
        <w:contextualSpacing w:val="0"/>
        <w:rPr>
          <w:b/>
          <w:bCs/>
        </w:rPr>
      </w:pPr>
    </w:p>
    <w:p w14:paraId="53F9CD64" w14:textId="77777777" w:rsidR="00AD104A" w:rsidRDefault="00AD104A" w:rsidP="00AD104A">
      <w:pPr>
        <w:pStyle w:val="ListParagraph"/>
        <w:widowControl w:val="0"/>
        <w:numPr>
          <w:ilvl w:val="0"/>
          <w:numId w:val="2"/>
        </w:numPr>
        <w:tabs>
          <w:tab w:val="left" w:pos="1541"/>
        </w:tabs>
        <w:autoSpaceDE w:val="0"/>
        <w:autoSpaceDN w:val="0"/>
        <w:spacing w:before="1" w:line="240" w:lineRule="auto"/>
        <w:ind w:right="120"/>
        <w:contextualSpacing w:val="0"/>
        <w:rPr>
          <w:b/>
          <w:bCs/>
        </w:rPr>
      </w:pPr>
      <w:r w:rsidRPr="00AD104A">
        <w:rPr>
          <w:b/>
          <w:bCs/>
        </w:rPr>
        <w:t>Order of Proceedings.</w:t>
      </w:r>
    </w:p>
    <w:p w14:paraId="314959A9" w14:textId="77777777" w:rsidR="00AD104A" w:rsidRPr="00AD104A" w:rsidRDefault="00AD104A" w:rsidP="00AD104A">
      <w:pPr>
        <w:pStyle w:val="ListParagraph"/>
        <w:widowControl w:val="0"/>
        <w:tabs>
          <w:tab w:val="left" w:pos="1541"/>
        </w:tabs>
        <w:autoSpaceDE w:val="0"/>
        <w:autoSpaceDN w:val="0"/>
        <w:spacing w:before="1" w:line="240" w:lineRule="auto"/>
        <w:ind w:right="120"/>
        <w:contextualSpacing w:val="0"/>
        <w:rPr>
          <w:b/>
          <w:bCs/>
        </w:rPr>
      </w:pPr>
    </w:p>
    <w:p w14:paraId="66017B30" w14:textId="77777777" w:rsidR="00AD104A" w:rsidRDefault="00AD104A" w:rsidP="00283705">
      <w:pPr>
        <w:pStyle w:val="ListParagraph"/>
        <w:widowControl w:val="0"/>
        <w:numPr>
          <w:ilvl w:val="1"/>
          <w:numId w:val="2"/>
        </w:numPr>
        <w:tabs>
          <w:tab w:val="left" w:pos="1541"/>
        </w:tabs>
        <w:autoSpaceDE w:val="0"/>
        <w:autoSpaceDN w:val="0"/>
        <w:spacing w:before="1" w:line="240" w:lineRule="auto"/>
        <w:ind w:left="1440" w:right="120" w:hanging="720"/>
      </w:pPr>
      <w:r>
        <w:rPr>
          <w:u w:val="single"/>
        </w:rPr>
        <w:t>Opening Statements</w:t>
      </w:r>
      <w:r>
        <w:t xml:space="preserve">. The Hearing Officer shall give a brief opening statement describing the nature of the </w:t>
      </w:r>
      <w:r w:rsidR="00EA66DA">
        <w:t>proceedings</w:t>
      </w:r>
      <w:r>
        <w:t>. The parties may be given an opportunity to present brief opening statements lasting no more than five (5) minutes each.</w:t>
      </w:r>
    </w:p>
    <w:p w14:paraId="61DFD5A0" w14:textId="77777777" w:rsidR="00AD104A" w:rsidRDefault="00AD104A" w:rsidP="00283705">
      <w:pPr>
        <w:pStyle w:val="ListParagraph"/>
        <w:widowControl w:val="0"/>
        <w:tabs>
          <w:tab w:val="left" w:pos="1541"/>
        </w:tabs>
        <w:autoSpaceDE w:val="0"/>
        <w:autoSpaceDN w:val="0"/>
        <w:spacing w:before="1" w:line="240" w:lineRule="auto"/>
        <w:ind w:left="1440" w:right="120" w:hanging="720"/>
      </w:pPr>
    </w:p>
    <w:p w14:paraId="63133842" w14:textId="77777777" w:rsidR="00AD104A" w:rsidRDefault="00AD104A" w:rsidP="003219ED">
      <w:pPr>
        <w:pStyle w:val="ListParagraph"/>
        <w:widowControl w:val="0"/>
        <w:numPr>
          <w:ilvl w:val="1"/>
          <w:numId w:val="2"/>
        </w:numPr>
        <w:tabs>
          <w:tab w:val="left" w:pos="1541"/>
        </w:tabs>
        <w:autoSpaceDE w:val="0"/>
        <w:autoSpaceDN w:val="0"/>
        <w:spacing w:before="1" w:line="240" w:lineRule="auto"/>
        <w:ind w:left="1440" w:right="120" w:hanging="720"/>
      </w:pPr>
      <w:r>
        <w:rPr>
          <w:u w:val="single"/>
        </w:rPr>
        <w:t>Presentation of the Evidence</w:t>
      </w:r>
      <w:r>
        <w:t>. Parties shall present their evidence as follows:</w:t>
      </w:r>
    </w:p>
    <w:p w14:paraId="736233B6" w14:textId="77777777" w:rsidR="003219ED" w:rsidRDefault="003219ED" w:rsidP="00283705">
      <w:pPr>
        <w:widowControl w:val="0"/>
        <w:tabs>
          <w:tab w:val="left" w:pos="1541"/>
        </w:tabs>
        <w:autoSpaceDE w:val="0"/>
        <w:autoSpaceDN w:val="0"/>
        <w:spacing w:before="1" w:line="240" w:lineRule="auto"/>
        <w:ind w:right="120"/>
      </w:pPr>
    </w:p>
    <w:p w14:paraId="1966B100" w14:textId="77777777" w:rsidR="00AD104A" w:rsidRDefault="00AD104A" w:rsidP="00283705">
      <w:pPr>
        <w:pStyle w:val="ListParagraph"/>
        <w:widowControl w:val="0"/>
        <w:numPr>
          <w:ilvl w:val="2"/>
          <w:numId w:val="2"/>
        </w:numPr>
        <w:autoSpaceDE w:val="0"/>
        <w:autoSpaceDN w:val="0"/>
        <w:spacing w:before="1" w:line="240" w:lineRule="auto"/>
        <w:ind w:left="2160" w:right="120" w:hanging="720"/>
      </w:pPr>
      <w:r>
        <w:t>The</w:t>
      </w:r>
      <w:r w:rsidR="00704056">
        <w:t xml:space="preserve"> </w:t>
      </w:r>
      <w:r w:rsidR="00A34D8B">
        <w:t xml:space="preserve">Municipality, as the </w:t>
      </w:r>
      <w:r w:rsidR="00704056">
        <w:t>the taxing jurisdiction,</w:t>
      </w:r>
      <w:r>
        <w:t xml:space="preserve"> will be the first to present evidence.</w:t>
      </w:r>
    </w:p>
    <w:p w14:paraId="13A1056D" w14:textId="77777777" w:rsidR="003219ED" w:rsidRDefault="003219ED" w:rsidP="00283705">
      <w:pPr>
        <w:pStyle w:val="ListParagraph"/>
        <w:widowControl w:val="0"/>
        <w:tabs>
          <w:tab w:val="left" w:pos="1541"/>
        </w:tabs>
        <w:autoSpaceDE w:val="0"/>
        <w:autoSpaceDN w:val="0"/>
        <w:spacing w:before="1" w:line="240" w:lineRule="auto"/>
        <w:ind w:left="2160" w:right="120"/>
      </w:pPr>
    </w:p>
    <w:p w14:paraId="2359D175" w14:textId="77777777" w:rsidR="00AD104A" w:rsidRDefault="00AD104A" w:rsidP="00283705">
      <w:pPr>
        <w:pStyle w:val="ListParagraph"/>
        <w:widowControl w:val="0"/>
        <w:numPr>
          <w:ilvl w:val="2"/>
          <w:numId w:val="2"/>
        </w:numPr>
        <w:tabs>
          <w:tab w:val="left" w:pos="1541"/>
        </w:tabs>
        <w:autoSpaceDE w:val="0"/>
        <w:autoSpaceDN w:val="0"/>
        <w:spacing w:before="1" w:line="240" w:lineRule="auto"/>
        <w:ind w:left="2160" w:right="120" w:hanging="720"/>
      </w:pPr>
      <w:r>
        <w:t xml:space="preserve">The </w:t>
      </w:r>
      <w:r w:rsidR="003B3CA3">
        <w:t>Municipality</w:t>
      </w:r>
      <w:r>
        <w:t xml:space="preserve"> shall call its witness(es) with the Taxpayer being allowed to cross-examine in an orderly fashion.</w:t>
      </w:r>
    </w:p>
    <w:p w14:paraId="47C54B72" w14:textId="77777777" w:rsidR="003219ED" w:rsidRDefault="003219ED" w:rsidP="00283705">
      <w:pPr>
        <w:pStyle w:val="ListParagraph"/>
        <w:widowControl w:val="0"/>
        <w:tabs>
          <w:tab w:val="left" w:pos="1541"/>
        </w:tabs>
        <w:autoSpaceDE w:val="0"/>
        <w:autoSpaceDN w:val="0"/>
        <w:spacing w:before="1" w:line="240" w:lineRule="auto"/>
        <w:ind w:left="2160" w:right="120"/>
      </w:pPr>
    </w:p>
    <w:p w14:paraId="76EC3B5D" w14:textId="77777777" w:rsidR="00AD104A" w:rsidRDefault="00AD104A" w:rsidP="00283705">
      <w:pPr>
        <w:pStyle w:val="ListParagraph"/>
        <w:widowControl w:val="0"/>
        <w:numPr>
          <w:ilvl w:val="2"/>
          <w:numId w:val="2"/>
        </w:numPr>
        <w:tabs>
          <w:tab w:val="left" w:pos="1541"/>
        </w:tabs>
        <w:autoSpaceDE w:val="0"/>
        <w:autoSpaceDN w:val="0"/>
        <w:spacing w:before="1" w:line="240" w:lineRule="auto"/>
        <w:ind w:left="2160" w:right="120" w:hanging="720"/>
      </w:pPr>
      <w:r>
        <w:t xml:space="preserve">The </w:t>
      </w:r>
      <w:r w:rsidR="003B3CA3">
        <w:t>Municipality</w:t>
      </w:r>
      <w:r>
        <w:t xml:space="preserve"> shall have up to fifteen (15) minutes to question each witness while the Taxpayer shall have up to ten (10) minutes to cross-examine the witness.</w:t>
      </w:r>
    </w:p>
    <w:p w14:paraId="5FAE4EA7" w14:textId="77777777" w:rsidR="003219ED" w:rsidRDefault="003219ED" w:rsidP="00283705">
      <w:pPr>
        <w:pStyle w:val="ListParagraph"/>
        <w:widowControl w:val="0"/>
        <w:tabs>
          <w:tab w:val="left" w:pos="1541"/>
        </w:tabs>
        <w:autoSpaceDE w:val="0"/>
        <w:autoSpaceDN w:val="0"/>
        <w:spacing w:before="1" w:line="240" w:lineRule="auto"/>
        <w:ind w:left="2160" w:right="120"/>
      </w:pPr>
    </w:p>
    <w:p w14:paraId="3D0C3DDA" w14:textId="77777777" w:rsidR="00AD104A" w:rsidRDefault="00AD104A" w:rsidP="00283705">
      <w:pPr>
        <w:pStyle w:val="ListParagraph"/>
        <w:widowControl w:val="0"/>
        <w:numPr>
          <w:ilvl w:val="2"/>
          <w:numId w:val="2"/>
        </w:numPr>
        <w:tabs>
          <w:tab w:val="left" w:pos="1541"/>
        </w:tabs>
        <w:autoSpaceDE w:val="0"/>
        <w:autoSpaceDN w:val="0"/>
        <w:spacing w:before="1" w:line="240" w:lineRule="auto"/>
        <w:ind w:left="2160" w:right="120" w:hanging="720"/>
      </w:pPr>
      <w:r>
        <w:t xml:space="preserve">When the </w:t>
      </w:r>
      <w:r w:rsidR="003B3CA3">
        <w:t>Municipality</w:t>
      </w:r>
      <w:r>
        <w:t xml:space="preserve"> rests, the Taxpayer shall call its witness(es) with the </w:t>
      </w:r>
      <w:r w:rsidR="003B3CA3">
        <w:t>Municipality</w:t>
      </w:r>
      <w:r>
        <w:t xml:space="preserve"> being allowed to cross-examine in an orderly fashion.</w:t>
      </w:r>
    </w:p>
    <w:p w14:paraId="19AD9E3A" w14:textId="77777777" w:rsidR="003219ED" w:rsidRDefault="003219ED" w:rsidP="00283705">
      <w:pPr>
        <w:pStyle w:val="ListParagraph"/>
        <w:widowControl w:val="0"/>
        <w:tabs>
          <w:tab w:val="left" w:pos="1541"/>
        </w:tabs>
        <w:autoSpaceDE w:val="0"/>
        <w:autoSpaceDN w:val="0"/>
        <w:spacing w:before="1" w:line="240" w:lineRule="auto"/>
        <w:ind w:left="2160" w:right="120"/>
      </w:pPr>
    </w:p>
    <w:p w14:paraId="349BDC3B" w14:textId="77777777" w:rsidR="00AD104A" w:rsidRDefault="00AD104A" w:rsidP="00283705">
      <w:pPr>
        <w:pStyle w:val="ListParagraph"/>
        <w:widowControl w:val="0"/>
        <w:numPr>
          <w:ilvl w:val="2"/>
          <w:numId w:val="2"/>
        </w:numPr>
        <w:tabs>
          <w:tab w:val="left" w:pos="1541"/>
        </w:tabs>
        <w:autoSpaceDE w:val="0"/>
        <w:autoSpaceDN w:val="0"/>
        <w:spacing w:before="1" w:line="240" w:lineRule="auto"/>
        <w:ind w:left="2160" w:right="120" w:hanging="720"/>
      </w:pPr>
      <w:r>
        <w:t xml:space="preserve">The Taxpayer shall have up to fifteen (15) minutes to question each witness while the </w:t>
      </w:r>
      <w:r w:rsidR="003B3CA3">
        <w:t>Municipality</w:t>
      </w:r>
      <w:r>
        <w:t xml:space="preserve"> shall have up to ten (10) minutes to cross-examine the witness.</w:t>
      </w:r>
    </w:p>
    <w:p w14:paraId="5A5C9002" w14:textId="77777777" w:rsidR="003219ED" w:rsidRDefault="003219ED" w:rsidP="00283705">
      <w:pPr>
        <w:pStyle w:val="ListParagraph"/>
        <w:widowControl w:val="0"/>
        <w:tabs>
          <w:tab w:val="left" w:pos="1541"/>
        </w:tabs>
        <w:autoSpaceDE w:val="0"/>
        <w:autoSpaceDN w:val="0"/>
        <w:spacing w:before="1" w:line="240" w:lineRule="auto"/>
        <w:ind w:left="2160" w:right="120"/>
      </w:pPr>
    </w:p>
    <w:p w14:paraId="2C0D8EFE" w14:textId="77777777" w:rsidR="00AD104A" w:rsidRDefault="00AD104A" w:rsidP="00283705">
      <w:pPr>
        <w:pStyle w:val="ListParagraph"/>
        <w:widowControl w:val="0"/>
        <w:numPr>
          <w:ilvl w:val="2"/>
          <w:numId w:val="2"/>
        </w:numPr>
        <w:tabs>
          <w:tab w:val="left" w:pos="1541"/>
        </w:tabs>
        <w:autoSpaceDE w:val="0"/>
        <w:autoSpaceDN w:val="0"/>
        <w:spacing w:before="1" w:line="240" w:lineRule="auto"/>
        <w:ind w:left="2160" w:right="120" w:hanging="720"/>
      </w:pPr>
      <w:r>
        <w:t>Each witness shall be sworn or affirmed by the Hearing Officer and be subject to examination.</w:t>
      </w:r>
    </w:p>
    <w:p w14:paraId="1F338031" w14:textId="77777777" w:rsidR="003219ED" w:rsidRDefault="003219ED" w:rsidP="00283705">
      <w:pPr>
        <w:pStyle w:val="ListParagraph"/>
        <w:widowControl w:val="0"/>
        <w:tabs>
          <w:tab w:val="left" w:pos="1541"/>
        </w:tabs>
        <w:autoSpaceDE w:val="0"/>
        <w:autoSpaceDN w:val="0"/>
        <w:spacing w:before="1" w:line="240" w:lineRule="auto"/>
        <w:ind w:left="2160" w:right="120"/>
      </w:pPr>
    </w:p>
    <w:p w14:paraId="15C98A15" w14:textId="77777777" w:rsidR="00AD104A" w:rsidRDefault="00AD104A" w:rsidP="00283705">
      <w:pPr>
        <w:pStyle w:val="ListParagraph"/>
        <w:widowControl w:val="0"/>
        <w:numPr>
          <w:ilvl w:val="2"/>
          <w:numId w:val="2"/>
        </w:numPr>
        <w:tabs>
          <w:tab w:val="left" w:pos="1541"/>
        </w:tabs>
        <w:autoSpaceDE w:val="0"/>
        <w:autoSpaceDN w:val="0"/>
        <w:spacing w:before="1" w:line="240" w:lineRule="auto"/>
        <w:ind w:left="2160" w:right="120" w:hanging="720"/>
      </w:pPr>
      <w:r>
        <w:t>All objections to procedure, admission of evidence, or any other matter shall be timely made and stated on the record.</w:t>
      </w:r>
    </w:p>
    <w:p w14:paraId="6FC2F688" w14:textId="77777777" w:rsidR="003219ED" w:rsidRDefault="003219ED" w:rsidP="00283705">
      <w:pPr>
        <w:pStyle w:val="ListParagraph"/>
        <w:widowControl w:val="0"/>
        <w:tabs>
          <w:tab w:val="left" w:pos="1541"/>
        </w:tabs>
        <w:autoSpaceDE w:val="0"/>
        <w:autoSpaceDN w:val="0"/>
        <w:spacing w:before="1" w:line="240" w:lineRule="auto"/>
        <w:ind w:left="2160" w:right="120"/>
      </w:pPr>
    </w:p>
    <w:p w14:paraId="2578B45F" w14:textId="02CD8915" w:rsidR="00AD104A" w:rsidRDefault="007F65FC" w:rsidP="007F65FC">
      <w:pPr>
        <w:pStyle w:val="ListParagraph"/>
        <w:widowControl w:val="0"/>
        <w:numPr>
          <w:ilvl w:val="1"/>
          <w:numId w:val="2"/>
        </w:numPr>
        <w:tabs>
          <w:tab w:val="left" w:pos="1541"/>
        </w:tabs>
        <w:autoSpaceDE w:val="0"/>
        <w:autoSpaceDN w:val="0"/>
        <w:spacing w:before="1" w:line="240" w:lineRule="auto"/>
        <w:ind w:right="120"/>
      </w:pPr>
      <w:r>
        <w:rPr>
          <w:u w:val="single"/>
        </w:rPr>
        <w:t xml:space="preserve">Closing </w:t>
      </w:r>
      <w:r w:rsidRPr="007F65FC">
        <w:rPr>
          <w:u w:val="single"/>
        </w:rPr>
        <w:t>Statement</w:t>
      </w:r>
      <w:r>
        <w:t xml:space="preserve">. </w:t>
      </w:r>
      <w:r w:rsidR="00AD104A" w:rsidRPr="007F65FC">
        <w:t>When</w:t>
      </w:r>
      <w:r w:rsidR="00AD104A">
        <w:t xml:space="preserve"> all of the parties and witnesses have been heard, the parties may be given the opportunity to present brief final arguments lasting no more than five (5) minutes each.</w:t>
      </w:r>
    </w:p>
    <w:p w14:paraId="22109C89" w14:textId="77777777" w:rsidR="00193FEF" w:rsidRDefault="00193FEF" w:rsidP="005B296B">
      <w:pPr>
        <w:pStyle w:val="ListParagraph"/>
        <w:widowControl w:val="0"/>
        <w:tabs>
          <w:tab w:val="left" w:pos="1541"/>
        </w:tabs>
        <w:autoSpaceDE w:val="0"/>
        <w:autoSpaceDN w:val="0"/>
        <w:spacing w:before="1" w:line="240" w:lineRule="auto"/>
        <w:ind w:left="1080" w:right="120"/>
      </w:pPr>
    </w:p>
    <w:p w14:paraId="04B73088" w14:textId="550A3733" w:rsidR="00193FEF" w:rsidRDefault="00193FEF" w:rsidP="00193FEF">
      <w:pPr>
        <w:pStyle w:val="ListParagraph"/>
        <w:widowControl w:val="0"/>
        <w:numPr>
          <w:ilvl w:val="1"/>
          <w:numId w:val="2"/>
        </w:numPr>
        <w:tabs>
          <w:tab w:val="left" w:pos="1541"/>
        </w:tabs>
        <w:autoSpaceDE w:val="0"/>
        <w:autoSpaceDN w:val="0"/>
        <w:spacing w:before="1" w:line="240" w:lineRule="auto"/>
        <w:ind w:right="120"/>
      </w:pPr>
      <w:r w:rsidRPr="00193FEF">
        <w:t xml:space="preserve">The Hearing Officer shall have the right to extend the time periods described in this </w:t>
      </w:r>
      <w:r>
        <w:t>Article VII</w:t>
      </w:r>
      <w:r w:rsidRPr="00193FEF">
        <w:t xml:space="preserve"> if necessary or appropriate to fully develop the factual record.</w:t>
      </w:r>
    </w:p>
    <w:p w14:paraId="22AC68D2" w14:textId="77777777" w:rsidR="00327012" w:rsidRDefault="00327012" w:rsidP="00327012">
      <w:pPr>
        <w:pStyle w:val="ListParagraph"/>
        <w:widowControl w:val="0"/>
        <w:tabs>
          <w:tab w:val="left" w:pos="1541"/>
        </w:tabs>
        <w:autoSpaceDE w:val="0"/>
        <w:autoSpaceDN w:val="0"/>
        <w:spacing w:before="1" w:line="240" w:lineRule="auto"/>
        <w:ind w:left="1080" w:right="120"/>
      </w:pPr>
    </w:p>
    <w:p w14:paraId="4B3DFEA1" w14:textId="77777777" w:rsidR="00327012" w:rsidRDefault="00327012" w:rsidP="007F65FC">
      <w:pPr>
        <w:pStyle w:val="ListParagraph"/>
        <w:widowControl w:val="0"/>
        <w:numPr>
          <w:ilvl w:val="1"/>
          <w:numId w:val="2"/>
        </w:numPr>
        <w:tabs>
          <w:tab w:val="left" w:pos="1541"/>
        </w:tabs>
        <w:autoSpaceDE w:val="0"/>
        <w:autoSpaceDN w:val="0"/>
        <w:spacing w:before="1" w:line="240" w:lineRule="auto"/>
        <w:ind w:right="120"/>
      </w:pPr>
      <w:r>
        <w:rPr>
          <w:u w:val="single"/>
        </w:rPr>
        <w:t>Deliberation and Decision-making</w:t>
      </w:r>
      <w:r>
        <w:t xml:space="preserve">. </w:t>
      </w:r>
    </w:p>
    <w:p w14:paraId="245E4520" w14:textId="77777777" w:rsidR="00704056" w:rsidRDefault="00704056" w:rsidP="00283705">
      <w:pPr>
        <w:widowControl w:val="0"/>
        <w:tabs>
          <w:tab w:val="left" w:pos="1541"/>
        </w:tabs>
        <w:autoSpaceDE w:val="0"/>
        <w:autoSpaceDN w:val="0"/>
        <w:spacing w:before="1" w:line="240" w:lineRule="auto"/>
        <w:ind w:right="120"/>
      </w:pPr>
    </w:p>
    <w:p w14:paraId="4F8E9FE9" w14:textId="77777777" w:rsidR="00AD104A" w:rsidRDefault="00564B0F" w:rsidP="00283705">
      <w:pPr>
        <w:pStyle w:val="ListParagraph"/>
        <w:widowControl w:val="0"/>
        <w:numPr>
          <w:ilvl w:val="2"/>
          <w:numId w:val="2"/>
        </w:numPr>
        <w:tabs>
          <w:tab w:val="left" w:pos="1541"/>
        </w:tabs>
        <w:autoSpaceDE w:val="0"/>
        <w:autoSpaceDN w:val="0"/>
        <w:spacing w:before="1" w:line="240" w:lineRule="auto"/>
        <w:ind w:left="2160" w:right="120" w:hanging="720"/>
      </w:pPr>
      <w:r>
        <w:t xml:space="preserve">The Hearing Officer </w:t>
      </w:r>
      <w:r w:rsidR="00AD104A">
        <w:t xml:space="preserve">may convene </w:t>
      </w:r>
      <w:r w:rsidR="003B3CA3">
        <w:t xml:space="preserve">an </w:t>
      </w:r>
      <w:r w:rsidR="00AD104A">
        <w:t>executive session to receive legal counsel, but deliberation must be conducted in open session.</w:t>
      </w:r>
    </w:p>
    <w:p w14:paraId="2D998BD5" w14:textId="77777777" w:rsidR="003219ED" w:rsidRDefault="003219ED" w:rsidP="00283705">
      <w:pPr>
        <w:pStyle w:val="ListParagraph"/>
        <w:widowControl w:val="0"/>
        <w:tabs>
          <w:tab w:val="left" w:pos="1541"/>
        </w:tabs>
        <w:autoSpaceDE w:val="0"/>
        <w:autoSpaceDN w:val="0"/>
        <w:spacing w:before="1" w:line="240" w:lineRule="auto"/>
        <w:ind w:left="2160" w:right="120"/>
      </w:pPr>
    </w:p>
    <w:p w14:paraId="76962A37" w14:textId="77777777" w:rsidR="003B3CA3" w:rsidRDefault="00EA66DA" w:rsidP="003B3CA3">
      <w:pPr>
        <w:pStyle w:val="ListParagraph"/>
        <w:widowControl w:val="0"/>
        <w:numPr>
          <w:ilvl w:val="2"/>
          <w:numId w:val="2"/>
        </w:numPr>
        <w:tabs>
          <w:tab w:val="left" w:pos="1541"/>
        </w:tabs>
        <w:autoSpaceDE w:val="0"/>
        <w:autoSpaceDN w:val="0"/>
        <w:spacing w:before="1" w:line="240" w:lineRule="auto"/>
        <w:ind w:left="2160" w:right="120" w:hanging="720"/>
      </w:pPr>
      <w:r>
        <w:t xml:space="preserve">The </w:t>
      </w:r>
      <w:r w:rsidR="00564B0F">
        <w:t xml:space="preserve">Hearing Officer </w:t>
      </w:r>
      <w:r w:rsidR="00AD104A">
        <w:t xml:space="preserve">shall then vote </w:t>
      </w:r>
      <w:r w:rsidR="004A7D85">
        <w:t xml:space="preserve">in open session </w:t>
      </w:r>
      <w:r w:rsidR="00AD104A">
        <w:t>and issue its ruling</w:t>
      </w:r>
      <w:r w:rsidR="00D30B23">
        <w:t>.</w:t>
      </w:r>
      <w:r w:rsidR="00AD104A">
        <w:t xml:space="preserve"> </w:t>
      </w:r>
    </w:p>
    <w:p w14:paraId="79DE76E3" w14:textId="77777777" w:rsidR="00AD104A" w:rsidRDefault="00AD104A" w:rsidP="00327012">
      <w:pPr>
        <w:widowControl w:val="0"/>
        <w:tabs>
          <w:tab w:val="left" w:pos="1541"/>
        </w:tabs>
        <w:autoSpaceDE w:val="0"/>
        <w:autoSpaceDN w:val="0"/>
        <w:spacing w:before="1" w:line="240" w:lineRule="auto"/>
        <w:ind w:right="120"/>
      </w:pPr>
    </w:p>
    <w:p w14:paraId="6683ECDB" w14:textId="77777777" w:rsidR="00AD104A" w:rsidRDefault="00AD104A" w:rsidP="00AD104A">
      <w:pPr>
        <w:widowControl w:val="0"/>
        <w:tabs>
          <w:tab w:val="left" w:pos="1541"/>
        </w:tabs>
        <w:autoSpaceDE w:val="0"/>
        <w:autoSpaceDN w:val="0"/>
        <w:spacing w:before="1" w:line="240" w:lineRule="auto"/>
        <w:ind w:right="120"/>
      </w:pPr>
    </w:p>
    <w:p w14:paraId="6E227A47" w14:textId="77777777" w:rsidR="00C80B3A" w:rsidRDefault="00C80B3A" w:rsidP="00AD104A">
      <w:pPr>
        <w:widowControl w:val="0"/>
        <w:tabs>
          <w:tab w:val="left" w:pos="1541"/>
        </w:tabs>
        <w:autoSpaceDE w:val="0"/>
        <w:autoSpaceDN w:val="0"/>
        <w:spacing w:before="1" w:line="240" w:lineRule="auto"/>
        <w:ind w:right="120"/>
        <w:sectPr w:rsidR="00C80B3A" w:rsidSect="00CE015A">
          <w:footerReference w:type="default" r:id="rId8"/>
          <w:pgSz w:w="12240" w:h="15840"/>
          <w:pgMar w:top="1440" w:right="1440" w:bottom="1440" w:left="1440" w:header="720" w:footer="720" w:gutter="0"/>
          <w:cols w:space="720"/>
          <w:titlePg/>
          <w:docGrid w:linePitch="360"/>
        </w:sectPr>
      </w:pPr>
    </w:p>
    <w:p w14:paraId="3BB9E523" w14:textId="77777777" w:rsidR="00AD104A" w:rsidRDefault="00AD104A" w:rsidP="00283705">
      <w:pPr>
        <w:widowControl w:val="0"/>
        <w:tabs>
          <w:tab w:val="left" w:pos="1541"/>
        </w:tabs>
        <w:autoSpaceDE w:val="0"/>
        <w:autoSpaceDN w:val="0"/>
        <w:spacing w:before="1" w:line="240" w:lineRule="auto"/>
        <w:jc w:val="center"/>
        <w:rPr>
          <w:u w:val="single"/>
        </w:rPr>
      </w:pPr>
      <w:r>
        <w:rPr>
          <w:u w:val="single"/>
        </w:rPr>
        <w:lastRenderedPageBreak/>
        <w:t>Exhibit A</w:t>
      </w:r>
    </w:p>
    <w:p w14:paraId="6598468E" w14:textId="77777777" w:rsidR="00AD3B3D" w:rsidRDefault="00AD3B3D" w:rsidP="00283705">
      <w:pPr>
        <w:widowControl w:val="0"/>
        <w:tabs>
          <w:tab w:val="left" w:pos="1541"/>
        </w:tabs>
        <w:autoSpaceDE w:val="0"/>
        <w:autoSpaceDN w:val="0"/>
        <w:spacing w:before="1" w:line="240" w:lineRule="auto"/>
        <w:jc w:val="center"/>
      </w:pPr>
    </w:p>
    <w:p w14:paraId="1DD7A36F" w14:textId="77777777" w:rsidR="00AD104A" w:rsidRPr="00AD104A" w:rsidRDefault="00041B69" w:rsidP="00283705">
      <w:pPr>
        <w:widowControl w:val="0"/>
        <w:tabs>
          <w:tab w:val="left" w:pos="1541"/>
        </w:tabs>
        <w:autoSpaceDE w:val="0"/>
        <w:autoSpaceDN w:val="0"/>
        <w:spacing w:before="1" w:line="240" w:lineRule="auto"/>
        <w:jc w:val="center"/>
      </w:pPr>
      <w:r>
        <w:t xml:space="preserve">Notice of Final Assessment &amp; </w:t>
      </w:r>
      <w:r w:rsidR="00655910">
        <w:t xml:space="preserve">Assessment </w:t>
      </w:r>
      <w:r w:rsidR="00AD3B3D">
        <w:t>Appeal</w:t>
      </w:r>
      <w:r w:rsidR="00AD104A">
        <w:t xml:space="preserve"> </w:t>
      </w:r>
      <w:r w:rsidR="00AD3B3D">
        <w:t>Form</w:t>
      </w:r>
    </w:p>
    <w:p w14:paraId="74A597BD" w14:textId="77777777" w:rsidR="00E8166B" w:rsidRDefault="00E8166B" w:rsidP="00283705">
      <w:pPr>
        <w:widowControl w:val="0"/>
        <w:tabs>
          <w:tab w:val="left" w:pos="1541"/>
        </w:tabs>
        <w:autoSpaceDE w:val="0"/>
        <w:autoSpaceDN w:val="0"/>
        <w:spacing w:before="1" w:line="240" w:lineRule="auto"/>
      </w:pPr>
    </w:p>
    <w:p w14:paraId="0FBB1344" w14:textId="77777777" w:rsidR="00E8166B" w:rsidRDefault="00E8166B" w:rsidP="00283705">
      <w:pPr>
        <w:widowControl w:val="0"/>
        <w:tabs>
          <w:tab w:val="left" w:pos="1541"/>
        </w:tabs>
        <w:autoSpaceDE w:val="0"/>
        <w:autoSpaceDN w:val="0"/>
        <w:spacing w:before="1" w:line="240" w:lineRule="auto"/>
      </w:pPr>
      <w:r w:rsidRPr="00E8166B">
        <w:t xml:space="preserve">STATE OF SOUTH CAROLINA    </w:t>
      </w:r>
      <w:r>
        <w:tab/>
      </w:r>
      <w:r w:rsidRPr="00E8166B">
        <w:t xml:space="preserve">) </w:t>
      </w:r>
    </w:p>
    <w:p w14:paraId="16DED6DF" w14:textId="77777777" w:rsidR="00E8166B" w:rsidRDefault="00E8166B" w:rsidP="00283705">
      <w:pPr>
        <w:widowControl w:val="0"/>
        <w:tabs>
          <w:tab w:val="left" w:pos="1541"/>
        </w:tabs>
        <w:autoSpaceDE w:val="0"/>
        <w:autoSpaceDN w:val="0"/>
        <w:spacing w:before="1" w:line="240" w:lineRule="auto"/>
      </w:pPr>
      <w:r>
        <w:tab/>
      </w:r>
      <w:r>
        <w:tab/>
      </w:r>
      <w:r>
        <w:tab/>
      </w:r>
      <w:r>
        <w:tab/>
        <w:t>)</w:t>
      </w:r>
      <w:r>
        <w:tab/>
      </w:r>
      <w:r w:rsidR="00A43A3C">
        <w:t xml:space="preserve">   </w:t>
      </w:r>
      <w:r w:rsidRPr="00E8166B">
        <w:t>NOTICE OF</w:t>
      </w:r>
      <w:r w:rsidR="00A43A3C">
        <w:t xml:space="preserve"> FINAL</w:t>
      </w:r>
      <w:r w:rsidRPr="00E8166B">
        <w:t xml:space="preserve"> ASSESSMENT OF </w:t>
      </w:r>
    </w:p>
    <w:p w14:paraId="7DE5E134" w14:textId="77777777" w:rsidR="00E8166B" w:rsidRDefault="00E8166B" w:rsidP="00283705">
      <w:pPr>
        <w:widowControl w:val="0"/>
        <w:tabs>
          <w:tab w:val="left" w:pos="1541"/>
        </w:tabs>
        <w:autoSpaceDE w:val="0"/>
        <w:autoSpaceDN w:val="0"/>
        <w:spacing w:before="1" w:line="240" w:lineRule="auto"/>
      </w:pPr>
      <w:r w:rsidRPr="00E8166B">
        <w:t>COUNTY OF</w:t>
      </w:r>
      <w:r>
        <w:t xml:space="preserve"> </w:t>
      </w:r>
      <w:r w:rsidR="003B3CA3">
        <w:t>_____________</w:t>
      </w:r>
      <w:r>
        <w:tab/>
      </w:r>
      <w:r w:rsidRPr="00E8166B">
        <w:t xml:space="preserve">)     </w:t>
      </w:r>
      <w:r>
        <w:tab/>
      </w:r>
      <w:r w:rsidR="0030223D">
        <w:tab/>
      </w:r>
      <w:r w:rsidR="00A43A3C" w:rsidRPr="00E8166B">
        <w:t xml:space="preserve">BUSINESS </w:t>
      </w:r>
      <w:r w:rsidRPr="00E8166B">
        <w:t>LICENSE TA</w:t>
      </w:r>
      <w:r w:rsidR="00041B69">
        <w:t>X</w:t>
      </w:r>
    </w:p>
    <w:p w14:paraId="76FD90EE" w14:textId="77777777" w:rsidR="00E8166B" w:rsidRDefault="00E8166B" w:rsidP="00283705">
      <w:pPr>
        <w:widowControl w:val="0"/>
        <w:tabs>
          <w:tab w:val="left" w:pos="1541"/>
        </w:tabs>
        <w:autoSpaceDE w:val="0"/>
        <w:autoSpaceDN w:val="0"/>
        <w:spacing w:before="1" w:line="240" w:lineRule="auto"/>
      </w:pPr>
      <w:r>
        <w:tab/>
      </w:r>
      <w:r>
        <w:tab/>
      </w:r>
      <w:r>
        <w:tab/>
      </w:r>
      <w:r>
        <w:tab/>
        <w:t>)</w:t>
      </w:r>
    </w:p>
    <w:p w14:paraId="78AE0334" w14:textId="77777777" w:rsidR="00E8166B" w:rsidRDefault="003B3CA3" w:rsidP="00283705">
      <w:pPr>
        <w:widowControl w:val="0"/>
        <w:tabs>
          <w:tab w:val="left" w:pos="1541"/>
        </w:tabs>
        <w:autoSpaceDE w:val="0"/>
        <w:autoSpaceDN w:val="0"/>
        <w:spacing w:before="1" w:line="240" w:lineRule="auto"/>
      </w:pPr>
      <w:r>
        <w:t>CITY/TOWN</w:t>
      </w:r>
      <w:r w:rsidR="00E8166B">
        <w:t xml:space="preserve"> OF </w:t>
      </w:r>
      <w:r>
        <w:t>_______________</w:t>
      </w:r>
      <w:r>
        <w:tab/>
      </w:r>
      <w:r w:rsidR="00E8166B">
        <w:t>)</w:t>
      </w:r>
    </w:p>
    <w:p w14:paraId="46BDCEC3" w14:textId="77777777" w:rsidR="00E8166B" w:rsidRDefault="00E8166B" w:rsidP="00283705">
      <w:pPr>
        <w:widowControl w:val="0"/>
        <w:tabs>
          <w:tab w:val="left" w:pos="1541"/>
        </w:tabs>
        <w:autoSpaceDE w:val="0"/>
        <w:autoSpaceDN w:val="0"/>
        <w:spacing w:before="1" w:line="240" w:lineRule="auto"/>
      </w:pPr>
    </w:p>
    <w:p w14:paraId="7AB1E5D4" w14:textId="77777777" w:rsidR="0030223D" w:rsidRDefault="0030223D" w:rsidP="003B3CA3">
      <w:pPr>
        <w:widowControl w:val="0"/>
        <w:tabs>
          <w:tab w:val="left" w:pos="1541"/>
        </w:tabs>
        <w:autoSpaceDE w:val="0"/>
        <w:autoSpaceDN w:val="0"/>
        <w:spacing w:before="1" w:line="240" w:lineRule="auto"/>
        <w:jc w:val="left"/>
      </w:pPr>
      <w:r w:rsidRPr="00E8166B">
        <w:t xml:space="preserve">Date of </w:t>
      </w:r>
      <w:r>
        <w:t xml:space="preserve">Original </w:t>
      </w:r>
      <w:r w:rsidRPr="00E8166B">
        <w:t xml:space="preserve">Notice: </w:t>
      </w:r>
      <w:r>
        <w:t>________________________________________________________</w:t>
      </w:r>
    </w:p>
    <w:p w14:paraId="15CAF1CD" w14:textId="77777777" w:rsidR="0030223D" w:rsidRDefault="0030223D" w:rsidP="003B3CA3">
      <w:pPr>
        <w:widowControl w:val="0"/>
        <w:tabs>
          <w:tab w:val="left" w:pos="1541"/>
        </w:tabs>
        <w:autoSpaceDE w:val="0"/>
        <w:autoSpaceDN w:val="0"/>
        <w:spacing w:before="1" w:line="240" w:lineRule="auto"/>
        <w:jc w:val="left"/>
      </w:pPr>
      <w:r w:rsidRPr="00E8166B">
        <w:t xml:space="preserve">Business Code: </w:t>
      </w:r>
      <w:r>
        <w:t>_______________________________________________________________</w:t>
      </w:r>
    </w:p>
    <w:p w14:paraId="25AAFBA6" w14:textId="77777777" w:rsidR="0030223D" w:rsidRDefault="0030223D" w:rsidP="003B3CA3">
      <w:pPr>
        <w:widowControl w:val="0"/>
        <w:tabs>
          <w:tab w:val="left" w:pos="1541"/>
        </w:tabs>
        <w:autoSpaceDE w:val="0"/>
        <w:autoSpaceDN w:val="0"/>
        <w:spacing w:before="1" w:line="240" w:lineRule="auto"/>
        <w:jc w:val="left"/>
      </w:pPr>
      <w:r w:rsidRPr="00E8166B">
        <w:t xml:space="preserve">NAICS: </w:t>
      </w:r>
      <w:r>
        <w:t>_____________________________________________________________________</w:t>
      </w:r>
    </w:p>
    <w:p w14:paraId="2B84CF4C" w14:textId="77777777" w:rsidR="0030223D" w:rsidRDefault="0030223D" w:rsidP="003B3CA3">
      <w:pPr>
        <w:widowControl w:val="0"/>
        <w:tabs>
          <w:tab w:val="left" w:pos="1541"/>
        </w:tabs>
        <w:autoSpaceDE w:val="0"/>
        <w:autoSpaceDN w:val="0"/>
        <w:spacing w:before="1" w:line="240" w:lineRule="auto"/>
        <w:jc w:val="left"/>
      </w:pPr>
      <w:r w:rsidRPr="00E8166B">
        <w:t>Name of Business:</w:t>
      </w:r>
      <w:r>
        <w:t xml:space="preserve"> _____________________________________________________________</w:t>
      </w:r>
    </w:p>
    <w:p w14:paraId="21114EBC" w14:textId="77777777" w:rsidR="0030223D" w:rsidRDefault="0030223D" w:rsidP="003B3CA3">
      <w:pPr>
        <w:widowControl w:val="0"/>
        <w:tabs>
          <w:tab w:val="left" w:pos="1541"/>
        </w:tabs>
        <w:autoSpaceDE w:val="0"/>
        <w:autoSpaceDN w:val="0"/>
        <w:spacing w:before="1" w:line="240" w:lineRule="auto"/>
        <w:jc w:val="left"/>
      </w:pPr>
      <w:r w:rsidRPr="00E8166B">
        <w:t xml:space="preserve">Mailing Address </w:t>
      </w:r>
      <w:r>
        <w:t>_______________________________________________________________</w:t>
      </w:r>
    </w:p>
    <w:p w14:paraId="300637A6" w14:textId="77777777" w:rsidR="0030223D" w:rsidRDefault="0030223D" w:rsidP="003B3CA3">
      <w:pPr>
        <w:widowControl w:val="0"/>
        <w:tabs>
          <w:tab w:val="left" w:pos="1541"/>
        </w:tabs>
        <w:autoSpaceDE w:val="0"/>
        <w:autoSpaceDN w:val="0"/>
        <w:spacing w:before="1" w:line="240" w:lineRule="auto"/>
        <w:jc w:val="left"/>
      </w:pPr>
      <w:r w:rsidRPr="00E8166B">
        <w:t xml:space="preserve">S.S./Fed. ID No.: </w:t>
      </w:r>
      <w:r>
        <w:t>______________________________________________________________</w:t>
      </w:r>
    </w:p>
    <w:p w14:paraId="79919B5D" w14:textId="77777777" w:rsidR="0030223D" w:rsidRDefault="0030223D" w:rsidP="003B3CA3">
      <w:pPr>
        <w:widowControl w:val="0"/>
        <w:tabs>
          <w:tab w:val="left" w:pos="1541"/>
        </w:tabs>
        <w:autoSpaceDE w:val="0"/>
        <w:autoSpaceDN w:val="0"/>
        <w:spacing w:before="1" w:line="240" w:lineRule="auto"/>
        <w:jc w:val="left"/>
      </w:pPr>
      <w:r w:rsidRPr="00E8166B">
        <w:t>Last License No.:</w:t>
      </w:r>
      <w:r>
        <w:t>____________________________________________________</w:t>
      </w:r>
      <w:r w:rsidRPr="00E8166B">
        <w:t xml:space="preserve"> Year:</w:t>
      </w:r>
      <w:r>
        <w:t xml:space="preserve"> 20___</w:t>
      </w:r>
    </w:p>
    <w:p w14:paraId="62024A99" w14:textId="77777777" w:rsidR="00E8166B" w:rsidRDefault="0030223D" w:rsidP="003B3CA3">
      <w:pPr>
        <w:widowControl w:val="0"/>
        <w:tabs>
          <w:tab w:val="left" w:pos="1541"/>
        </w:tabs>
        <w:autoSpaceDE w:val="0"/>
        <w:autoSpaceDN w:val="0"/>
        <w:spacing w:before="1" w:line="240" w:lineRule="auto"/>
        <w:jc w:val="left"/>
      </w:pPr>
      <w:r>
        <w:t>Date of Informal Conference_____________________________________________________</w:t>
      </w:r>
    </w:p>
    <w:p w14:paraId="0CF4CDB1" w14:textId="77777777" w:rsidR="00A43A3C" w:rsidRDefault="00A43A3C" w:rsidP="003B3CA3">
      <w:pPr>
        <w:widowControl w:val="0"/>
        <w:tabs>
          <w:tab w:val="left" w:pos="1541"/>
        </w:tabs>
        <w:autoSpaceDE w:val="0"/>
        <w:autoSpaceDN w:val="0"/>
        <w:spacing w:before="1" w:line="240" w:lineRule="auto"/>
        <w:jc w:val="left"/>
      </w:pPr>
    </w:p>
    <w:p w14:paraId="2683A750" w14:textId="77777777" w:rsidR="00A43A3C" w:rsidRDefault="00A43A3C" w:rsidP="00A43A3C">
      <w:pPr>
        <w:widowControl w:val="0"/>
        <w:tabs>
          <w:tab w:val="left" w:pos="1541"/>
        </w:tabs>
        <w:autoSpaceDE w:val="0"/>
        <w:autoSpaceDN w:val="0"/>
        <w:spacing w:before="1" w:line="240" w:lineRule="auto"/>
      </w:pPr>
      <w:r>
        <w:t>Section</w:t>
      </w:r>
      <w:r w:rsidR="00E8166B" w:rsidRPr="00E8166B">
        <w:t xml:space="preserve"> 6-1-410(A)</w:t>
      </w:r>
      <w:r>
        <w:t xml:space="preserve"> of the Code of Laws of South Carolina 1976, as amended,</w:t>
      </w:r>
      <w:r w:rsidR="00E8166B" w:rsidRPr="00E8166B">
        <w:t xml:space="preserve"> provides that if a taxpayer fails or refuses to pay a business license tax by May 1</w:t>
      </w:r>
      <w:r>
        <w:t xml:space="preserve"> [or other applicable deadline]</w:t>
      </w:r>
      <w:r w:rsidR="00E8166B" w:rsidRPr="00E8166B">
        <w:t xml:space="preserve">, the taxing jurisdiction may serve notice of assessment of the business license tax due on the taxpayer by mail or personal service. </w:t>
      </w:r>
      <w:r>
        <w:t xml:space="preserve">You chose to appeal the original notice of assessment. On the basis of an informal conference held with the License Official on the date noted above, the taxing jurisdiction has determined your final assessment as provided below. </w:t>
      </w:r>
      <w:r w:rsidR="00E8166B" w:rsidRPr="00283705">
        <w:rPr>
          <w:b/>
          <w:bCs/>
          <w:u w:val="single"/>
        </w:rPr>
        <w:t xml:space="preserve">This is your </w:t>
      </w:r>
      <w:r>
        <w:rPr>
          <w:b/>
          <w:bCs/>
          <w:u w:val="single"/>
        </w:rPr>
        <w:t xml:space="preserve">final </w:t>
      </w:r>
      <w:r w:rsidR="00E8166B" w:rsidRPr="00283705">
        <w:rPr>
          <w:b/>
          <w:bCs/>
          <w:u w:val="single"/>
        </w:rPr>
        <w:t>notice of assessment</w:t>
      </w:r>
      <w:r w:rsidR="00E8166B" w:rsidRPr="00E8166B">
        <w:t xml:space="preserve">. </w:t>
      </w:r>
    </w:p>
    <w:p w14:paraId="23B681C1" w14:textId="77777777" w:rsidR="00A43A3C" w:rsidRDefault="00A43A3C" w:rsidP="00A43A3C">
      <w:pPr>
        <w:widowControl w:val="0"/>
        <w:tabs>
          <w:tab w:val="left" w:pos="1541"/>
        </w:tabs>
        <w:autoSpaceDE w:val="0"/>
        <w:autoSpaceDN w:val="0"/>
        <w:spacing w:before="1" w:line="240" w:lineRule="auto"/>
      </w:pPr>
    </w:p>
    <w:p w14:paraId="2B9C8CDA" w14:textId="77777777" w:rsidR="00041B69" w:rsidRDefault="00041B69" w:rsidP="00A43A3C">
      <w:pPr>
        <w:widowControl w:val="0"/>
        <w:tabs>
          <w:tab w:val="left" w:pos="1541"/>
        </w:tabs>
        <w:autoSpaceDE w:val="0"/>
        <w:autoSpaceDN w:val="0"/>
        <w:spacing w:before="1" w:line="240" w:lineRule="auto"/>
      </w:pPr>
      <w:r>
        <w:t>This</w:t>
      </w:r>
      <w:r w:rsidR="00E8166B" w:rsidRPr="00E8166B">
        <w:t xml:space="preserve"> assessment may be appealed within 30 days after the date of postmark or personal service of the final assessment by (a) filing the completed appeal form</w:t>
      </w:r>
      <w:r>
        <w:t>, the form of which is attached hereto,</w:t>
      </w:r>
      <w:r w:rsidR="00E8166B" w:rsidRPr="00E8166B">
        <w:t xml:space="preserve"> with our business license official, and (b) paying under protest of at least 80% of the business license tax based on the final assessment.  </w:t>
      </w:r>
    </w:p>
    <w:p w14:paraId="2FD44277" w14:textId="77777777" w:rsidR="00041B69" w:rsidRDefault="00041B69" w:rsidP="00A43A3C">
      <w:pPr>
        <w:widowControl w:val="0"/>
        <w:tabs>
          <w:tab w:val="left" w:pos="1541"/>
        </w:tabs>
        <w:autoSpaceDE w:val="0"/>
        <w:autoSpaceDN w:val="0"/>
        <w:spacing w:before="1" w:line="240" w:lineRule="auto"/>
      </w:pPr>
    </w:p>
    <w:p w14:paraId="7D069CB4" w14:textId="77777777" w:rsidR="00041B69" w:rsidRDefault="00E8166B" w:rsidP="00A43A3C">
      <w:pPr>
        <w:widowControl w:val="0"/>
        <w:tabs>
          <w:tab w:val="left" w:pos="1541"/>
        </w:tabs>
        <w:autoSpaceDE w:val="0"/>
        <w:autoSpaceDN w:val="0"/>
        <w:spacing w:before="1" w:line="240" w:lineRule="auto"/>
      </w:pPr>
      <w:r w:rsidRPr="00E8166B">
        <w:t xml:space="preserve">The business named above is hereby assessed the following business license tax and penalties for the license year indicated.  </w:t>
      </w:r>
    </w:p>
    <w:p w14:paraId="01B69E8E" w14:textId="77777777" w:rsidR="00041B69" w:rsidRDefault="00041B69" w:rsidP="00A43A3C">
      <w:pPr>
        <w:widowControl w:val="0"/>
        <w:tabs>
          <w:tab w:val="left" w:pos="1541"/>
        </w:tabs>
        <w:autoSpaceDE w:val="0"/>
        <w:autoSpaceDN w:val="0"/>
        <w:spacing w:before="1"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041B69" w14:paraId="707896B9" w14:textId="77777777" w:rsidTr="00283705">
        <w:tc>
          <w:tcPr>
            <w:tcW w:w="1870" w:type="dxa"/>
          </w:tcPr>
          <w:p w14:paraId="55ED561F" w14:textId="77777777" w:rsidR="00041B69" w:rsidRPr="00283705" w:rsidRDefault="00041B69" w:rsidP="00A43A3C">
            <w:pPr>
              <w:widowControl w:val="0"/>
              <w:tabs>
                <w:tab w:val="left" w:pos="1541"/>
              </w:tabs>
              <w:autoSpaceDE w:val="0"/>
              <w:autoSpaceDN w:val="0"/>
              <w:spacing w:before="1"/>
              <w:rPr>
                <w:u w:val="single"/>
              </w:rPr>
            </w:pPr>
            <w:r w:rsidRPr="00283705">
              <w:rPr>
                <w:u w:val="single"/>
              </w:rPr>
              <w:t>Year</w:t>
            </w:r>
          </w:p>
        </w:tc>
        <w:tc>
          <w:tcPr>
            <w:tcW w:w="1870" w:type="dxa"/>
          </w:tcPr>
          <w:p w14:paraId="0D0DC75F" w14:textId="77777777" w:rsidR="00041B69" w:rsidRPr="00283705" w:rsidRDefault="00041B69" w:rsidP="00A43A3C">
            <w:pPr>
              <w:widowControl w:val="0"/>
              <w:tabs>
                <w:tab w:val="left" w:pos="1541"/>
              </w:tabs>
              <w:autoSpaceDE w:val="0"/>
              <w:autoSpaceDN w:val="0"/>
              <w:spacing w:before="1"/>
              <w:rPr>
                <w:u w:val="single"/>
              </w:rPr>
            </w:pPr>
            <w:r w:rsidRPr="00283705">
              <w:rPr>
                <w:u w:val="single"/>
              </w:rPr>
              <w:t>Gross Income</w:t>
            </w:r>
          </w:p>
        </w:tc>
        <w:tc>
          <w:tcPr>
            <w:tcW w:w="1870" w:type="dxa"/>
          </w:tcPr>
          <w:p w14:paraId="64A64567" w14:textId="77777777" w:rsidR="00041B69" w:rsidRPr="00283705" w:rsidRDefault="00041B69" w:rsidP="00A43A3C">
            <w:pPr>
              <w:widowControl w:val="0"/>
              <w:tabs>
                <w:tab w:val="left" w:pos="1541"/>
              </w:tabs>
              <w:autoSpaceDE w:val="0"/>
              <w:autoSpaceDN w:val="0"/>
              <w:spacing w:before="1"/>
              <w:rPr>
                <w:u w:val="single"/>
              </w:rPr>
            </w:pPr>
            <w:r w:rsidRPr="00283705">
              <w:rPr>
                <w:u w:val="single"/>
              </w:rPr>
              <w:t>Tax Rate</w:t>
            </w:r>
          </w:p>
        </w:tc>
        <w:tc>
          <w:tcPr>
            <w:tcW w:w="1870" w:type="dxa"/>
          </w:tcPr>
          <w:p w14:paraId="59C15B9B" w14:textId="77777777" w:rsidR="00041B69" w:rsidRPr="00283705" w:rsidRDefault="00041B69" w:rsidP="00A43A3C">
            <w:pPr>
              <w:widowControl w:val="0"/>
              <w:tabs>
                <w:tab w:val="left" w:pos="1541"/>
              </w:tabs>
              <w:autoSpaceDE w:val="0"/>
              <w:autoSpaceDN w:val="0"/>
              <w:spacing w:before="1"/>
              <w:rPr>
                <w:u w:val="single"/>
              </w:rPr>
            </w:pPr>
            <w:r w:rsidRPr="00283705">
              <w:rPr>
                <w:u w:val="single"/>
              </w:rPr>
              <w:t>License Tax</w:t>
            </w:r>
          </w:p>
        </w:tc>
        <w:tc>
          <w:tcPr>
            <w:tcW w:w="1870" w:type="dxa"/>
          </w:tcPr>
          <w:p w14:paraId="69E42551" w14:textId="77777777" w:rsidR="00041B69" w:rsidRPr="00283705" w:rsidRDefault="00041B69" w:rsidP="00A43A3C">
            <w:pPr>
              <w:widowControl w:val="0"/>
              <w:tabs>
                <w:tab w:val="left" w:pos="1541"/>
              </w:tabs>
              <w:autoSpaceDE w:val="0"/>
              <w:autoSpaceDN w:val="0"/>
              <w:spacing w:before="1"/>
              <w:rPr>
                <w:u w:val="single"/>
              </w:rPr>
            </w:pPr>
            <w:r w:rsidRPr="00283705">
              <w:rPr>
                <w:u w:val="single"/>
              </w:rPr>
              <w:t>Penalties</w:t>
            </w:r>
          </w:p>
        </w:tc>
      </w:tr>
      <w:tr w:rsidR="00041B69" w14:paraId="27880F08" w14:textId="77777777" w:rsidTr="00283705">
        <w:tc>
          <w:tcPr>
            <w:tcW w:w="1870" w:type="dxa"/>
          </w:tcPr>
          <w:p w14:paraId="5D3B328A" w14:textId="77777777" w:rsidR="00041B69" w:rsidRDefault="00041B69" w:rsidP="00A43A3C">
            <w:pPr>
              <w:widowControl w:val="0"/>
              <w:tabs>
                <w:tab w:val="left" w:pos="1541"/>
              </w:tabs>
              <w:autoSpaceDE w:val="0"/>
              <w:autoSpaceDN w:val="0"/>
              <w:spacing w:before="1"/>
            </w:pPr>
            <w:r>
              <w:t>20__</w:t>
            </w:r>
          </w:p>
        </w:tc>
        <w:tc>
          <w:tcPr>
            <w:tcW w:w="1870" w:type="dxa"/>
            <w:tcBorders>
              <w:bottom w:val="single" w:sz="4" w:space="0" w:color="auto"/>
            </w:tcBorders>
          </w:tcPr>
          <w:p w14:paraId="430EB15F" w14:textId="77777777" w:rsidR="00041B69" w:rsidRDefault="00041B69" w:rsidP="00A43A3C">
            <w:pPr>
              <w:widowControl w:val="0"/>
              <w:tabs>
                <w:tab w:val="left" w:pos="1541"/>
              </w:tabs>
              <w:autoSpaceDE w:val="0"/>
              <w:autoSpaceDN w:val="0"/>
              <w:spacing w:before="1"/>
            </w:pPr>
          </w:p>
        </w:tc>
        <w:tc>
          <w:tcPr>
            <w:tcW w:w="1870" w:type="dxa"/>
            <w:tcBorders>
              <w:bottom w:val="single" w:sz="4" w:space="0" w:color="auto"/>
            </w:tcBorders>
          </w:tcPr>
          <w:p w14:paraId="25B7702A" w14:textId="77777777" w:rsidR="00041B69" w:rsidRDefault="00041B69" w:rsidP="00A43A3C">
            <w:pPr>
              <w:widowControl w:val="0"/>
              <w:tabs>
                <w:tab w:val="left" w:pos="1541"/>
              </w:tabs>
              <w:autoSpaceDE w:val="0"/>
              <w:autoSpaceDN w:val="0"/>
              <w:spacing w:before="1"/>
            </w:pPr>
          </w:p>
        </w:tc>
        <w:tc>
          <w:tcPr>
            <w:tcW w:w="1870" w:type="dxa"/>
            <w:tcBorders>
              <w:bottom w:val="single" w:sz="4" w:space="0" w:color="auto"/>
            </w:tcBorders>
          </w:tcPr>
          <w:p w14:paraId="0956CF42" w14:textId="77777777" w:rsidR="00041B69" w:rsidRDefault="00041B69" w:rsidP="00A43A3C">
            <w:pPr>
              <w:widowControl w:val="0"/>
              <w:tabs>
                <w:tab w:val="left" w:pos="1541"/>
              </w:tabs>
              <w:autoSpaceDE w:val="0"/>
              <w:autoSpaceDN w:val="0"/>
              <w:spacing w:before="1"/>
            </w:pPr>
          </w:p>
        </w:tc>
        <w:tc>
          <w:tcPr>
            <w:tcW w:w="1870" w:type="dxa"/>
            <w:tcBorders>
              <w:bottom w:val="single" w:sz="4" w:space="0" w:color="auto"/>
            </w:tcBorders>
          </w:tcPr>
          <w:p w14:paraId="6259BBD7" w14:textId="77777777" w:rsidR="00041B69" w:rsidRDefault="00041B69" w:rsidP="00A43A3C">
            <w:pPr>
              <w:widowControl w:val="0"/>
              <w:tabs>
                <w:tab w:val="left" w:pos="1541"/>
              </w:tabs>
              <w:autoSpaceDE w:val="0"/>
              <w:autoSpaceDN w:val="0"/>
              <w:spacing w:before="1"/>
            </w:pPr>
          </w:p>
        </w:tc>
      </w:tr>
      <w:tr w:rsidR="00041B69" w14:paraId="41D6DCEB" w14:textId="77777777" w:rsidTr="00283705">
        <w:tc>
          <w:tcPr>
            <w:tcW w:w="1870" w:type="dxa"/>
          </w:tcPr>
          <w:p w14:paraId="29B57D46" w14:textId="77777777" w:rsidR="00041B69" w:rsidRDefault="00041B69" w:rsidP="00A43A3C">
            <w:pPr>
              <w:widowControl w:val="0"/>
              <w:tabs>
                <w:tab w:val="left" w:pos="1541"/>
              </w:tabs>
              <w:autoSpaceDE w:val="0"/>
              <w:autoSpaceDN w:val="0"/>
              <w:spacing w:before="1"/>
            </w:pPr>
            <w:r>
              <w:t>20__</w:t>
            </w:r>
          </w:p>
        </w:tc>
        <w:tc>
          <w:tcPr>
            <w:tcW w:w="1870" w:type="dxa"/>
            <w:tcBorders>
              <w:top w:val="single" w:sz="4" w:space="0" w:color="auto"/>
              <w:bottom w:val="single" w:sz="4" w:space="0" w:color="auto"/>
            </w:tcBorders>
          </w:tcPr>
          <w:p w14:paraId="3293B854"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68133672"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441C9BA4"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188BAF75" w14:textId="77777777" w:rsidR="00041B69" w:rsidRDefault="00041B69" w:rsidP="00A43A3C">
            <w:pPr>
              <w:widowControl w:val="0"/>
              <w:tabs>
                <w:tab w:val="left" w:pos="1541"/>
              </w:tabs>
              <w:autoSpaceDE w:val="0"/>
              <w:autoSpaceDN w:val="0"/>
              <w:spacing w:before="1"/>
            </w:pPr>
          </w:p>
        </w:tc>
      </w:tr>
      <w:tr w:rsidR="00041B69" w14:paraId="1EC01BB1" w14:textId="77777777" w:rsidTr="00283705">
        <w:tc>
          <w:tcPr>
            <w:tcW w:w="1870" w:type="dxa"/>
          </w:tcPr>
          <w:p w14:paraId="6AE5ECCC" w14:textId="77777777" w:rsidR="00041B69" w:rsidRDefault="00041B69" w:rsidP="00A43A3C">
            <w:pPr>
              <w:widowControl w:val="0"/>
              <w:tabs>
                <w:tab w:val="left" w:pos="1541"/>
              </w:tabs>
              <w:autoSpaceDE w:val="0"/>
              <w:autoSpaceDN w:val="0"/>
              <w:spacing w:before="1"/>
            </w:pPr>
            <w:r>
              <w:t>20__</w:t>
            </w:r>
          </w:p>
        </w:tc>
        <w:tc>
          <w:tcPr>
            <w:tcW w:w="1870" w:type="dxa"/>
            <w:tcBorders>
              <w:top w:val="single" w:sz="4" w:space="0" w:color="auto"/>
              <w:bottom w:val="single" w:sz="4" w:space="0" w:color="auto"/>
            </w:tcBorders>
          </w:tcPr>
          <w:p w14:paraId="11BA4E9D"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3366A44B"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03B9A120"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0366EDDE" w14:textId="77777777" w:rsidR="00041B69" w:rsidRDefault="00041B69" w:rsidP="00A43A3C">
            <w:pPr>
              <w:widowControl w:val="0"/>
              <w:tabs>
                <w:tab w:val="left" w:pos="1541"/>
              </w:tabs>
              <w:autoSpaceDE w:val="0"/>
              <w:autoSpaceDN w:val="0"/>
              <w:spacing w:before="1"/>
            </w:pPr>
          </w:p>
        </w:tc>
      </w:tr>
      <w:tr w:rsidR="00041B69" w14:paraId="58D5D3E9" w14:textId="77777777" w:rsidTr="00283705">
        <w:tc>
          <w:tcPr>
            <w:tcW w:w="1870" w:type="dxa"/>
          </w:tcPr>
          <w:p w14:paraId="4AF31810"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tcBorders>
          </w:tcPr>
          <w:p w14:paraId="6AEEF194"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tcBorders>
          </w:tcPr>
          <w:p w14:paraId="6BB6BDD0" w14:textId="77777777" w:rsidR="00041B69" w:rsidRDefault="00041B69" w:rsidP="00A43A3C">
            <w:pPr>
              <w:widowControl w:val="0"/>
              <w:tabs>
                <w:tab w:val="left" w:pos="1541"/>
              </w:tabs>
              <w:autoSpaceDE w:val="0"/>
              <w:autoSpaceDN w:val="0"/>
              <w:spacing w:before="1"/>
            </w:pPr>
            <w:r>
              <w:t>Totals</w:t>
            </w:r>
          </w:p>
        </w:tc>
        <w:tc>
          <w:tcPr>
            <w:tcW w:w="1870" w:type="dxa"/>
            <w:tcBorders>
              <w:top w:val="single" w:sz="4" w:space="0" w:color="auto"/>
              <w:bottom w:val="single" w:sz="4" w:space="0" w:color="auto"/>
            </w:tcBorders>
          </w:tcPr>
          <w:p w14:paraId="5C9CC8ED" w14:textId="77777777" w:rsidR="00041B69" w:rsidRDefault="00041B69" w:rsidP="00A43A3C">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05D50963" w14:textId="77777777" w:rsidR="00041B69" w:rsidRDefault="00041B69" w:rsidP="00A43A3C">
            <w:pPr>
              <w:widowControl w:val="0"/>
              <w:tabs>
                <w:tab w:val="left" w:pos="1541"/>
              </w:tabs>
              <w:autoSpaceDE w:val="0"/>
              <w:autoSpaceDN w:val="0"/>
              <w:spacing w:before="1"/>
            </w:pPr>
          </w:p>
        </w:tc>
      </w:tr>
    </w:tbl>
    <w:p w14:paraId="1E2F6D49" w14:textId="77777777" w:rsidR="00041B69" w:rsidRDefault="00041B69" w:rsidP="00A43A3C">
      <w:pPr>
        <w:widowControl w:val="0"/>
        <w:tabs>
          <w:tab w:val="left" w:pos="1541"/>
        </w:tabs>
        <w:autoSpaceDE w:val="0"/>
        <w:autoSpaceDN w:val="0"/>
        <w:spacing w:before="1" w:line="240" w:lineRule="auto"/>
      </w:pPr>
    </w:p>
    <w:p w14:paraId="1C80429E" w14:textId="77777777" w:rsidR="00041B69" w:rsidRDefault="00E8166B" w:rsidP="00A43A3C">
      <w:pPr>
        <w:widowControl w:val="0"/>
        <w:tabs>
          <w:tab w:val="left" w:pos="1541"/>
        </w:tabs>
        <w:autoSpaceDE w:val="0"/>
        <w:autoSpaceDN w:val="0"/>
        <w:spacing w:before="1" w:line="240" w:lineRule="auto"/>
      </w:pPr>
      <w:r w:rsidRPr="00E8166B">
        <w:t xml:space="preserve">[Penalties accrue at the rate of 5% per month until payment is made in full.]  </w:t>
      </w:r>
    </w:p>
    <w:p w14:paraId="7F886A9B" w14:textId="77777777" w:rsidR="00041B69" w:rsidRDefault="00041B69" w:rsidP="00A43A3C">
      <w:pPr>
        <w:widowControl w:val="0"/>
        <w:tabs>
          <w:tab w:val="left" w:pos="1541"/>
        </w:tabs>
        <w:autoSpaceDE w:val="0"/>
        <w:autoSpaceDN w:val="0"/>
        <w:spacing w:before="1" w:line="240" w:lineRule="auto"/>
      </w:pPr>
    </w:p>
    <w:p w14:paraId="2F6EB9E4" w14:textId="77777777" w:rsidR="00041B69" w:rsidRDefault="00E8166B" w:rsidP="00A43A3C">
      <w:pPr>
        <w:widowControl w:val="0"/>
        <w:tabs>
          <w:tab w:val="left" w:pos="1541"/>
        </w:tabs>
        <w:autoSpaceDE w:val="0"/>
        <w:autoSpaceDN w:val="0"/>
        <w:spacing w:before="1" w:line="240" w:lineRule="auto"/>
      </w:pPr>
      <w:r w:rsidRPr="00E8166B">
        <w:t>Date:</w:t>
      </w:r>
      <w:r w:rsidR="00041B69">
        <w:t xml:space="preserve">_________, 20__ </w:t>
      </w:r>
      <w:r w:rsidR="00041B69">
        <w:tab/>
      </w:r>
      <w:r w:rsidR="00041B69">
        <w:tab/>
      </w:r>
      <w:r w:rsidR="00041B69">
        <w:tab/>
      </w:r>
      <w:r w:rsidR="00041B69">
        <w:tab/>
        <w:t>___________________________</w:t>
      </w:r>
    </w:p>
    <w:p w14:paraId="45DE23CA" w14:textId="77777777" w:rsidR="00AD104A" w:rsidRDefault="00041B69" w:rsidP="00283705">
      <w:pPr>
        <w:widowControl w:val="0"/>
        <w:tabs>
          <w:tab w:val="left" w:pos="1541"/>
        </w:tabs>
        <w:autoSpaceDE w:val="0"/>
        <w:autoSpaceDN w:val="0"/>
        <w:spacing w:before="1" w:line="240" w:lineRule="auto"/>
      </w:pPr>
      <w:r>
        <w:tab/>
      </w:r>
      <w:r>
        <w:tab/>
      </w:r>
      <w:r>
        <w:tab/>
      </w:r>
      <w:r>
        <w:tab/>
      </w:r>
      <w:r>
        <w:tab/>
      </w:r>
      <w:r>
        <w:tab/>
        <w:t>License Official</w:t>
      </w:r>
    </w:p>
    <w:p w14:paraId="760FCC8E" w14:textId="77777777" w:rsidR="0030223D" w:rsidRDefault="0030223D">
      <w:r>
        <w:br w:type="page"/>
      </w:r>
    </w:p>
    <w:p w14:paraId="57274B10" w14:textId="77777777" w:rsidR="0030223D" w:rsidRDefault="0030223D" w:rsidP="0030223D">
      <w:pPr>
        <w:widowControl w:val="0"/>
        <w:tabs>
          <w:tab w:val="left" w:pos="1541"/>
        </w:tabs>
        <w:autoSpaceDE w:val="0"/>
        <w:autoSpaceDN w:val="0"/>
        <w:spacing w:before="1" w:line="240" w:lineRule="auto"/>
      </w:pPr>
      <w:r w:rsidRPr="00E8166B">
        <w:lastRenderedPageBreak/>
        <w:t xml:space="preserve">STATE OF SOUTH CAROLINA    </w:t>
      </w:r>
      <w:r>
        <w:tab/>
      </w:r>
      <w:r w:rsidRPr="00E8166B">
        <w:t xml:space="preserve">) </w:t>
      </w:r>
    </w:p>
    <w:p w14:paraId="197778CF" w14:textId="77777777" w:rsidR="0030223D" w:rsidRDefault="0030223D" w:rsidP="0030223D">
      <w:pPr>
        <w:widowControl w:val="0"/>
        <w:tabs>
          <w:tab w:val="left" w:pos="1541"/>
        </w:tabs>
        <w:autoSpaceDE w:val="0"/>
        <w:autoSpaceDN w:val="0"/>
        <w:spacing w:before="1" w:line="240" w:lineRule="auto"/>
      </w:pPr>
      <w:r>
        <w:tab/>
      </w:r>
      <w:r>
        <w:tab/>
      </w:r>
      <w:r>
        <w:tab/>
      </w:r>
      <w:r>
        <w:tab/>
        <w:t>)</w:t>
      </w:r>
      <w:r>
        <w:tab/>
        <w:t xml:space="preserve">   </w:t>
      </w:r>
    </w:p>
    <w:p w14:paraId="1762686E" w14:textId="77777777" w:rsidR="0030223D" w:rsidRDefault="0030223D" w:rsidP="0030223D">
      <w:pPr>
        <w:widowControl w:val="0"/>
        <w:tabs>
          <w:tab w:val="left" w:pos="1541"/>
        </w:tabs>
        <w:autoSpaceDE w:val="0"/>
        <w:autoSpaceDN w:val="0"/>
        <w:spacing w:before="1" w:line="240" w:lineRule="auto"/>
      </w:pPr>
      <w:r w:rsidRPr="00E8166B">
        <w:t>COUNTY OF</w:t>
      </w:r>
      <w:r>
        <w:t xml:space="preserve"> </w:t>
      </w:r>
      <w:r w:rsidR="003B3CA3">
        <w:t>__________________</w:t>
      </w:r>
      <w:r>
        <w:tab/>
      </w:r>
      <w:r w:rsidRPr="00E8166B">
        <w:t xml:space="preserve">)     </w:t>
      </w:r>
      <w:r>
        <w:tab/>
      </w:r>
      <w:r>
        <w:tab/>
      </w:r>
      <w:r>
        <w:tab/>
        <w:t>NOTICE OF</w:t>
      </w:r>
      <w:r w:rsidR="00655910">
        <w:t xml:space="preserve"> ASSESSEMENT </w:t>
      </w:r>
    </w:p>
    <w:p w14:paraId="354D0586" w14:textId="77777777" w:rsidR="0030223D" w:rsidRDefault="0030223D" w:rsidP="0030223D">
      <w:pPr>
        <w:widowControl w:val="0"/>
        <w:tabs>
          <w:tab w:val="left" w:pos="1541"/>
        </w:tabs>
        <w:autoSpaceDE w:val="0"/>
        <w:autoSpaceDN w:val="0"/>
        <w:spacing w:before="1" w:line="240" w:lineRule="auto"/>
      </w:pPr>
      <w:r>
        <w:tab/>
      </w:r>
      <w:r>
        <w:tab/>
      </w:r>
      <w:r>
        <w:tab/>
      </w:r>
      <w:r>
        <w:tab/>
        <w:t>)</w:t>
      </w:r>
      <w:r w:rsidR="00655910">
        <w:tab/>
      </w:r>
      <w:r w:rsidR="00655910">
        <w:tab/>
      </w:r>
      <w:r w:rsidR="00655910">
        <w:tab/>
        <w:t xml:space="preserve">           APPEAL FORM</w:t>
      </w:r>
    </w:p>
    <w:p w14:paraId="66D9BD0B" w14:textId="77777777" w:rsidR="0030223D" w:rsidRDefault="003B3CA3" w:rsidP="0030223D">
      <w:pPr>
        <w:widowControl w:val="0"/>
        <w:tabs>
          <w:tab w:val="left" w:pos="1541"/>
        </w:tabs>
        <w:autoSpaceDE w:val="0"/>
        <w:autoSpaceDN w:val="0"/>
        <w:spacing w:before="1" w:line="240" w:lineRule="auto"/>
      </w:pPr>
      <w:r>
        <w:t>CITY/TOWN</w:t>
      </w:r>
      <w:r w:rsidR="0030223D">
        <w:t xml:space="preserve"> OF </w:t>
      </w:r>
      <w:r>
        <w:t>_______________</w:t>
      </w:r>
      <w:r>
        <w:tab/>
      </w:r>
      <w:r w:rsidR="0030223D">
        <w:t>)</w:t>
      </w:r>
    </w:p>
    <w:p w14:paraId="4A364741" w14:textId="77777777" w:rsidR="0030223D" w:rsidRDefault="0030223D" w:rsidP="0030223D">
      <w:pPr>
        <w:widowControl w:val="0"/>
        <w:tabs>
          <w:tab w:val="left" w:pos="1541"/>
        </w:tabs>
        <w:autoSpaceDE w:val="0"/>
        <w:autoSpaceDN w:val="0"/>
        <w:spacing w:before="1" w:line="240" w:lineRule="auto"/>
      </w:pPr>
    </w:p>
    <w:p w14:paraId="1F5876E9" w14:textId="77777777" w:rsidR="0030223D" w:rsidRDefault="0030223D" w:rsidP="0030223D">
      <w:pPr>
        <w:widowControl w:val="0"/>
        <w:tabs>
          <w:tab w:val="left" w:pos="1541"/>
        </w:tabs>
        <w:autoSpaceDE w:val="0"/>
        <w:autoSpaceDN w:val="0"/>
        <w:spacing w:before="1" w:line="240" w:lineRule="auto"/>
      </w:pPr>
      <w:r w:rsidRPr="00E8166B">
        <w:t xml:space="preserve">Date of </w:t>
      </w:r>
      <w:r>
        <w:t xml:space="preserve">Original </w:t>
      </w:r>
      <w:r w:rsidRPr="00E8166B">
        <w:t xml:space="preserve">Notice: </w:t>
      </w:r>
      <w:r>
        <w:t>________________________________________________________</w:t>
      </w:r>
    </w:p>
    <w:p w14:paraId="1FD68A82" w14:textId="77777777" w:rsidR="0030223D" w:rsidRDefault="0030223D" w:rsidP="0030223D">
      <w:pPr>
        <w:widowControl w:val="0"/>
        <w:tabs>
          <w:tab w:val="left" w:pos="1541"/>
        </w:tabs>
        <w:autoSpaceDE w:val="0"/>
        <w:autoSpaceDN w:val="0"/>
        <w:spacing w:before="1" w:line="240" w:lineRule="auto"/>
      </w:pPr>
      <w:r w:rsidRPr="00E8166B">
        <w:t xml:space="preserve">Business Code: </w:t>
      </w:r>
      <w:r>
        <w:t>_______________________________________________________________</w:t>
      </w:r>
    </w:p>
    <w:p w14:paraId="048C6A1B" w14:textId="77777777" w:rsidR="0030223D" w:rsidRDefault="0030223D" w:rsidP="0030223D">
      <w:pPr>
        <w:widowControl w:val="0"/>
        <w:tabs>
          <w:tab w:val="left" w:pos="1541"/>
        </w:tabs>
        <w:autoSpaceDE w:val="0"/>
        <w:autoSpaceDN w:val="0"/>
        <w:spacing w:before="1" w:line="240" w:lineRule="auto"/>
      </w:pPr>
      <w:r w:rsidRPr="00E8166B">
        <w:t xml:space="preserve">NAICS: </w:t>
      </w:r>
      <w:r>
        <w:t>_____________________________________________________________________</w:t>
      </w:r>
    </w:p>
    <w:p w14:paraId="19CF4F39" w14:textId="77777777" w:rsidR="0030223D" w:rsidRDefault="0030223D" w:rsidP="0030223D">
      <w:pPr>
        <w:widowControl w:val="0"/>
        <w:tabs>
          <w:tab w:val="left" w:pos="1541"/>
        </w:tabs>
        <w:autoSpaceDE w:val="0"/>
        <w:autoSpaceDN w:val="0"/>
        <w:spacing w:before="1" w:line="240" w:lineRule="auto"/>
      </w:pPr>
      <w:r w:rsidRPr="00E8166B">
        <w:t>Name of Business:</w:t>
      </w:r>
      <w:r>
        <w:t xml:space="preserve"> _____________________________________________________________</w:t>
      </w:r>
    </w:p>
    <w:p w14:paraId="411F0723" w14:textId="77777777" w:rsidR="0030223D" w:rsidRDefault="0030223D" w:rsidP="0030223D">
      <w:pPr>
        <w:widowControl w:val="0"/>
        <w:tabs>
          <w:tab w:val="left" w:pos="1541"/>
        </w:tabs>
        <w:autoSpaceDE w:val="0"/>
        <w:autoSpaceDN w:val="0"/>
        <w:spacing w:before="1" w:line="240" w:lineRule="auto"/>
      </w:pPr>
      <w:r w:rsidRPr="00E8166B">
        <w:t xml:space="preserve">Mailing Address </w:t>
      </w:r>
      <w:r>
        <w:t>_______________________________________________________________</w:t>
      </w:r>
    </w:p>
    <w:p w14:paraId="5E61A3DA" w14:textId="77777777" w:rsidR="0030223D" w:rsidRDefault="0030223D" w:rsidP="0030223D">
      <w:pPr>
        <w:widowControl w:val="0"/>
        <w:tabs>
          <w:tab w:val="left" w:pos="1541"/>
        </w:tabs>
        <w:autoSpaceDE w:val="0"/>
        <w:autoSpaceDN w:val="0"/>
        <w:spacing w:before="1" w:line="240" w:lineRule="auto"/>
      </w:pPr>
      <w:r w:rsidRPr="00E8166B">
        <w:t xml:space="preserve">S.S./Fed. ID No.: </w:t>
      </w:r>
      <w:r>
        <w:t>______________________________________________________________</w:t>
      </w:r>
    </w:p>
    <w:p w14:paraId="62D7CFBD" w14:textId="77777777" w:rsidR="0030223D" w:rsidRDefault="0030223D" w:rsidP="0030223D">
      <w:pPr>
        <w:widowControl w:val="0"/>
        <w:tabs>
          <w:tab w:val="left" w:pos="1541"/>
        </w:tabs>
        <w:autoSpaceDE w:val="0"/>
        <w:autoSpaceDN w:val="0"/>
        <w:spacing w:before="1" w:line="240" w:lineRule="auto"/>
      </w:pPr>
      <w:r w:rsidRPr="00E8166B">
        <w:t>Last License No.:</w:t>
      </w:r>
      <w:r>
        <w:t>____________________________________________________</w:t>
      </w:r>
      <w:r w:rsidRPr="00E8166B">
        <w:t xml:space="preserve"> Year:</w:t>
      </w:r>
      <w:r>
        <w:t xml:space="preserve"> 20___</w:t>
      </w:r>
    </w:p>
    <w:p w14:paraId="0C4974EF" w14:textId="77777777" w:rsidR="0030223D" w:rsidRDefault="0030223D" w:rsidP="0030223D">
      <w:pPr>
        <w:widowControl w:val="0"/>
        <w:tabs>
          <w:tab w:val="left" w:pos="1541"/>
        </w:tabs>
        <w:autoSpaceDE w:val="0"/>
        <w:autoSpaceDN w:val="0"/>
        <w:spacing w:before="1" w:line="240" w:lineRule="auto"/>
      </w:pPr>
      <w:r>
        <w:t>Date of Informal Conference_____________________________________________________</w:t>
      </w:r>
    </w:p>
    <w:p w14:paraId="79179E2E" w14:textId="77777777" w:rsidR="006B49F0" w:rsidRDefault="006B49F0" w:rsidP="0030223D">
      <w:pPr>
        <w:jc w:val="center"/>
      </w:pPr>
    </w:p>
    <w:p w14:paraId="1A1C551B" w14:textId="77777777" w:rsidR="0030223D" w:rsidRDefault="0030223D" w:rsidP="0030223D">
      <w:pPr>
        <w:widowControl w:val="0"/>
        <w:tabs>
          <w:tab w:val="left" w:pos="1541"/>
        </w:tabs>
        <w:autoSpaceDE w:val="0"/>
        <w:autoSpaceDN w:val="0"/>
        <w:spacing w:before="1" w:line="240" w:lineRule="auto"/>
      </w:pPr>
      <w:r w:rsidRPr="00E8166B">
        <w:t xml:space="preserve">The business named above </w:t>
      </w:r>
      <w:r>
        <w:t>has been</w:t>
      </w:r>
      <w:r w:rsidRPr="00E8166B">
        <w:t xml:space="preserve"> assessed the following business license tax and penalties for the license year indicated.  </w:t>
      </w:r>
    </w:p>
    <w:p w14:paraId="4BF9B32A" w14:textId="77777777" w:rsidR="0030223D" w:rsidRDefault="0030223D" w:rsidP="0030223D">
      <w:pPr>
        <w:widowControl w:val="0"/>
        <w:tabs>
          <w:tab w:val="left" w:pos="1541"/>
        </w:tabs>
        <w:autoSpaceDE w:val="0"/>
        <w:autoSpaceDN w:val="0"/>
        <w:spacing w:before="1"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0223D" w14:paraId="03C9264D" w14:textId="77777777" w:rsidTr="003654FD">
        <w:tc>
          <w:tcPr>
            <w:tcW w:w="1870" w:type="dxa"/>
          </w:tcPr>
          <w:p w14:paraId="455B419A" w14:textId="77777777" w:rsidR="0030223D" w:rsidRPr="003654FD" w:rsidRDefault="0030223D" w:rsidP="003654FD">
            <w:pPr>
              <w:widowControl w:val="0"/>
              <w:tabs>
                <w:tab w:val="left" w:pos="1541"/>
              </w:tabs>
              <w:autoSpaceDE w:val="0"/>
              <w:autoSpaceDN w:val="0"/>
              <w:spacing w:before="1"/>
              <w:rPr>
                <w:u w:val="single"/>
              </w:rPr>
            </w:pPr>
            <w:r w:rsidRPr="003654FD">
              <w:rPr>
                <w:u w:val="single"/>
              </w:rPr>
              <w:t>Year</w:t>
            </w:r>
          </w:p>
        </w:tc>
        <w:tc>
          <w:tcPr>
            <w:tcW w:w="1870" w:type="dxa"/>
          </w:tcPr>
          <w:p w14:paraId="58F087A3" w14:textId="77777777" w:rsidR="0030223D" w:rsidRPr="003654FD" w:rsidRDefault="0030223D" w:rsidP="003654FD">
            <w:pPr>
              <w:widowControl w:val="0"/>
              <w:tabs>
                <w:tab w:val="left" w:pos="1541"/>
              </w:tabs>
              <w:autoSpaceDE w:val="0"/>
              <w:autoSpaceDN w:val="0"/>
              <w:spacing w:before="1"/>
              <w:rPr>
                <w:u w:val="single"/>
              </w:rPr>
            </w:pPr>
            <w:r w:rsidRPr="003654FD">
              <w:rPr>
                <w:u w:val="single"/>
              </w:rPr>
              <w:t>Gross Income</w:t>
            </w:r>
          </w:p>
        </w:tc>
        <w:tc>
          <w:tcPr>
            <w:tcW w:w="1870" w:type="dxa"/>
          </w:tcPr>
          <w:p w14:paraId="1E905820" w14:textId="77777777" w:rsidR="0030223D" w:rsidRPr="003654FD" w:rsidRDefault="0030223D" w:rsidP="003654FD">
            <w:pPr>
              <w:widowControl w:val="0"/>
              <w:tabs>
                <w:tab w:val="left" w:pos="1541"/>
              </w:tabs>
              <w:autoSpaceDE w:val="0"/>
              <w:autoSpaceDN w:val="0"/>
              <w:spacing w:before="1"/>
              <w:rPr>
                <w:u w:val="single"/>
              </w:rPr>
            </w:pPr>
            <w:r w:rsidRPr="003654FD">
              <w:rPr>
                <w:u w:val="single"/>
              </w:rPr>
              <w:t>Tax Rate</w:t>
            </w:r>
          </w:p>
        </w:tc>
        <w:tc>
          <w:tcPr>
            <w:tcW w:w="1870" w:type="dxa"/>
          </w:tcPr>
          <w:p w14:paraId="22918A49" w14:textId="77777777" w:rsidR="0030223D" w:rsidRPr="003654FD" w:rsidRDefault="0030223D" w:rsidP="003654FD">
            <w:pPr>
              <w:widowControl w:val="0"/>
              <w:tabs>
                <w:tab w:val="left" w:pos="1541"/>
              </w:tabs>
              <w:autoSpaceDE w:val="0"/>
              <w:autoSpaceDN w:val="0"/>
              <w:spacing w:before="1"/>
              <w:rPr>
                <w:u w:val="single"/>
              </w:rPr>
            </w:pPr>
            <w:r w:rsidRPr="003654FD">
              <w:rPr>
                <w:u w:val="single"/>
              </w:rPr>
              <w:t>License Tax</w:t>
            </w:r>
          </w:p>
        </w:tc>
        <w:tc>
          <w:tcPr>
            <w:tcW w:w="1870" w:type="dxa"/>
          </w:tcPr>
          <w:p w14:paraId="4472D103" w14:textId="77777777" w:rsidR="0030223D" w:rsidRPr="003654FD" w:rsidRDefault="0030223D" w:rsidP="003654FD">
            <w:pPr>
              <w:widowControl w:val="0"/>
              <w:tabs>
                <w:tab w:val="left" w:pos="1541"/>
              </w:tabs>
              <w:autoSpaceDE w:val="0"/>
              <w:autoSpaceDN w:val="0"/>
              <w:spacing w:before="1"/>
              <w:rPr>
                <w:u w:val="single"/>
              </w:rPr>
            </w:pPr>
            <w:r w:rsidRPr="003654FD">
              <w:rPr>
                <w:u w:val="single"/>
              </w:rPr>
              <w:t>Penalties</w:t>
            </w:r>
          </w:p>
        </w:tc>
      </w:tr>
      <w:tr w:rsidR="0030223D" w14:paraId="52F46805" w14:textId="77777777" w:rsidTr="003654FD">
        <w:tc>
          <w:tcPr>
            <w:tcW w:w="1870" w:type="dxa"/>
          </w:tcPr>
          <w:p w14:paraId="56CF1304" w14:textId="77777777" w:rsidR="0030223D" w:rsidRDefault="0030223D" w:rsidP="003654FD">
            <w:pPr>
              <w:widowControl w:val="0"/>
              <w:tabs>
                <w:tab w:val="left" w:pos="1541"/>
              </w:tabs>
              <w:autoSpaceDE w:val="0"/>
              <w:autoSpaceDN w:val="0"/>
              <w:spacing w:before="1"/>
            </w:pPr>
            <w:r>
              <w:t>20__</w:t>
            </w:r>
          </w:p>
        </w:tc>
        <w:tc>
          <w:tcPr>
            <w:tcW w:w="1870" w:type="dxa"/>
            <w:tcBorders>
              <w:bottom w:val="single" w:sz="4" w:space="0" w:color="auto"/>
            </w:tcBorders>
          </w:tcPr>
          <w:p w14:paraId="61195F63" w14:textId="77777777" w:rsidR="0030223D" w:rsidRDefault="0030223D" w:rsidP="003654FD">
            <w:pPr>
              <w:widowControl w:val="0"/>
              <w:tabs>
                <w:tab w:val="left" w:pos="1541"/>
              </w:tabs>
              <w:autoSpaceDE w:val="0"/>
              <w:autoSpaceDN w:val="0"/>
              <w:spacing w:before="1"/>
            </w:pPr>
          </w:p>
        </w:tc>
        <w:tc>
          <w:tcPr>
            <w:tcW w:w="1870" w:type="dxa"/>
            <w:tcBorders>
              <w:bottom w:val="single" w:sz="4" w:space="0" w:color="auto"/>
            </w:tcBorders>
          </w:tcPr>
          <w:p w14:paraId="256D3820" w14:textId="77777777" w:rsidR="0030223D" w:rsidRDefault="0030223D" w:rsidP="003654FD">
            <w:pPr>
              <w:widowControl w:val="0"/>
              <w:tabs>
                <w:tab w:val="left" w:pos="1541"/>
              </w:tabs>
              <w:autoSpaceDE w:val="0"/>
              <w:autoSpaceDN w:val="0"/>
              <w:spacing w:before="1"/>
            </w:pPr>
          </w:p>
        </w:tc>
        <w:tc>
          <w:tcPr>
            <w:tcW w:w="1870" w:type="dxa"/>
            <w:tcBorders>
              <w:bottom w:val="single" w:sz="4" w:space="0" w:color="auto"/>
            </w:tcBorders>
          </w:tcPr>
          <w:p w14:paraId="6A0EF153" w14:textId="77777777" w:rsidR="0030223D" w:rsidRDefault="0030223D" w:rsidP="003654FD">
            <w:pPr>
              <w:widowControl w:val="0"/>
              <w:tabs>
                <w:tab w:val="left" w:pos="1541"/>
              </w:tabs>
              <w:autoSpaceDE w:val="0"/>
              <w:autoSpaceDN w:val="0"/>
              <w:spacing w:before="1"/>
            </w:pPr>
          </w:p>
        </w:tc>
        <w:tc>
          <w:tcPr>
            <w:tcW w:w="1870" w:type="dxa"/>
            <w:tcBorders>
              <w:bottom w:val="single" w:sz="4" w:space="0" w:color="auto"/>
            </w:tcBorders>
          </w:tcPr>
          <w:p w14:paraId="5A4CE4DA" w14:textId="77777777" w:rsidR="0030223D" w:rsidRDefault="0030223D" w:rsidP="003654FD">
            <w:pPr>
              <w:widowControl w:val="0"/>
              <w:tabs>
                <w:tab w:val="left" w:pos="1541"/>
              </w:tabs>
              <w:autoSpaceDE w:val="0"/>
              <w:autoSpaceDN w:val="0"/>
              <w:spacing w:before="1"/>
            </w:pPr>
          </w:p>
        </w:tc>
      </w:tr>
      <w:tr w:rsidR="0030223D" w14:paraId="63EA2904" w14:textId="77777777" w:rsidTr="003654FD">
        <w:tc>
          <w:tcPr>
            <w:tcW w:w="1870" w:type="dxa"/>
          </w:tcPr>
          <w:p w14:paraId="05476615" w14:textId="77777777" w:rsidR="0030223D" w:rsidRDefault="0030223D" w:rsidP="003654FD">
            <w:pPr>
              <w:widowControl w:val="0"/>
              <w:tabs>
                <w:tab w:val="left" w:pos="1541"/>
              </w:tabs>
              <w:autoSpaceDE w:val="0"/>
              <w:autoSpaceDN w:val="0"/>
              <w:spacing w:before="1"/>
            </w:pPr>
            <w:r>
              <w:t>20__</w:t>
            </w:r>
          </w:p>
        </w:tc>
        <w:tc>
          <w:tcPr>
            <w:tcW w:w="1870" w:type="dxa"/>
            <w:tcBorders>
              <w:top w:val="single" w:sz="4" w:space="0" w:color="auto"/>
              <w:bottom w:val="single" w:sz="4" w:space="0" w:color="auto"/>
            </w:tcBorders>
          </w:tcPr>
          <w:p w14:paraId="1F23D413"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3C8BA954"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54EBDFD8"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77F7439F" w14:textId="77777777" w:rsidR="0030223D" w:rsidRDefault="0030223D" w:rsidP="003654FD">
            <w:pPr>
              <w:widowControl w:val="0"/>
              <w:tabs>
                <w:tab w:val="left" w:pos="1541"/>
              </w:tabs>
              <w:autoSpaceDE w:val="0"/>
              <w:autoSpaceDN w:val="0"/>
              <w:spacing w:before="1"/>
            </w:pPr>
          </w:p>
        </w:tc>
      </w:tr>
      <w:tr w:rsidR="0030223D" w14:paraId="1F37A942" w14:textId="77777777" w:rsidTr="003654FD">
        <w:tc>
          <w:tcPr>
            <w:tcW w:w="1870" w:type="dxa"/>
          </w:tcPr>
          <w:p w14:paraId="29345AD7" w14:textId="77777777" w:rsidR="0030223D" w:rsidRDefault="0030223D" w:rsidP="003654FD">
            <w:pPr>
              <w:widowControl w:val="0"/>
              <w:tabs>
                <w:tab w:val="left" w:pos="1541"/>
              </w:tabs>
              <w:autoSpaceDE w:val="0"/>
              <w:autoSpaceDN w:val="0"/>
              <w:spacing w:before="1"/>
            </w:pPr>
            <w:r>
              <w:t>20__</w:t>
            </w:r>
          </w:p>
        </w:tc>
        <w:tc>
          <w:tcPr>
            <w:tcW w:w="1870" w:type="dxa"/>
            <w:tcBorders>
              <w:top w:val="single" w:sz="4" w:space="0" w:color="auto"/>
              <w:bottom w:val="single" w:sz="4" w:space="0" w:color="auto"/>
            </w:tcBorders>
          </w:tcPr>
          <w:p w14:paraId="588DC285"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516C4F0B"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432133F6"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6BD32B79" w14:textId="77777777" w:rsidR="0030223D" w:rsidRDefault="0030223D" w:rsidP="003654FD">
            <w:pPr>
              <w:widowControl w:val="0"/>
              <w:tabs>
                <w:tab w:val="left" w:pos="1541"/>
              </w:tabs>
              <w:autoSpaceDE w:val="0"/>
              <w:autoSpaceDN w:val="0"/>
              <w:spacing w:before="1"/>
            </w:pPr>
          </w:p>
        </w:tc>
      </w:tr>
      <w:tr w:rsidR="0030223D" w14:paraId="3019E044" w14:textId="77777777" w:rsidTr="003654FD">
        <w:tc>
          <w:tcPr>
            <w:tcW w:w="1870" w:type="dxa"/>
          </w:tcPr>
          <w:p w14:paraId="35651CD3"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tcBorders>
          </w:tcPr>
          <w:p w14:paraId="030F87F3"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tcBorders>
          </w:tcPr>
          <w:p w14:paraId="05DF18B9" w14:textId="77777777" w:rsidR="0030223D" w:rsidRDefault="0030223D" w:rsidP="003654FD">
            <w:pPr>
              <w:widowControl w:val="0"/>
              <w:tabs>
                <w:tab w:val="left" w:pos="1541"/>
              </w:tabs>
              <w:autoSpaceDE w:val="0"/>
              <w:autoSpaceDN w:val="0"/>
              <w:spacing w:before="1"/>
            </w:pPr>
            <w:r>
              <w:t>Totals</w:t>
            </w:r>
          </w:p>
        </w:tc>
        <w:tc>
          <w:tcPr>
            <w:tcW w:w="1870" w:type="dxa"/>
            <w:tcBorders>
              <w:top w:val="single" w:sz="4" w:space="0" w:color="auto"/>
              <w:bottom w:val="single" w:sz="4" w:space="0" w:color="auto"/>
            </w:tcBorders>
          </w:tcPr>
          <w:p w14:paraId="5AC42176" w14:textId="77777777" w:rsidR="0030223D" w:rsidRDefault="0030223D" w:rsidP="003654FD">
            <w:pPr>
              <w:widowControl w:val="0"/>
              <w:tabs>
                <w:tab w:val="left" w:pos="1541"/>
              </w:tabs>
              <w:autoSpaceDE w:val="0"/>
              <w:autoSpaceDN w:val="0"/>
              <w:spacing w:before="1"/>
            </w:pPr>
          </w:p>
        </w:tc>
        <w:tc>
          <w:tcPr>
            <w:tcW w:w="1870" w:type="dxa"/>
            <w:tcBorders>
              <w:top w:val="single" w:sz="4" w:space="0" w:color="auto"/>
              <w:bottom w:val="single" w:sz="4" w:space="0" w:color="auto"/>
            </w:tcBorders>
          </w:tcPr>
          <w:p w14:paraId="31449BCD" w14:textId="77777777" w:rsidR="0030223D" w:rsidRDefault="0030223D" w:rsidP="003654FD">
            <w:pPr>
              <w:widowControl w:val="0"/>
              <w:tabs>
                <w:tab w:val="left" w:pos="1541"/>
              </w:tabs>
              <w:autoSpaceDE w:val="0"/>
              <w:autoSpaceDN w:val="0"/>
              <w:spacing w:before="1"/>
            </w:pPr>
          </w:p>
        </w:tc>
      </w:tr>
    </w:tbl>
    <w:p w14:paraId="6BBD4D8B" w14:textId="77777777" w:rsidR="0030223D" w:rsidRDefault="0030223D" w:rsidP="0030223D"/>
    <w:p w14:paraId="5854BA37" w14:textId="77777777" w:rsidR="0030223D" w:rsidRDefault="0030223D" w:rsidP="0030223D">
      <w:pPr>
        <w:widowControl w:val="0"/>
        <w:tabs>
          <w:tab w:val="left" w:pos="1541"/>
        </w:tabs>
        <w:autoSpaceDE w:val="0"/>
        <w:autoSpaceDN w:val="0"/>
        <w:spacing w:before="1" w:line="240" w:lineRule="auto"/>
      </w:pPr>
      <w:r>
        <w:t>I, the undersigned taxpayer, as the duly authorized representative of the business named above, elect to appeal the business license tax assessment stated above. The reasons for such appeal are provided below (as may be supplemented by such additional written materials or evidence):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578BF66" w14:textId="77777777" w:rsidR="0030223D" w:rsidRDefault="0030223D" w:rsidP="0030223D">
      <w:pPr>
        <w:widowControl w:val="0"/>
        <w:tabs>
          <w:tab w:val="left" w:pos="1541"/>
        </w:tabs>
        <w:autoSpaceDE w:val="0"/>
        <w:autoSpaceDN w:val="0"/>
        <w:spacing w:before="1" w:line="240" w:lineRule="auto"/>
      </w:pPr>
    </w:p>
    <w:p w14:paraId="445389B7" w14:textId="77777777" w:rsidR="0030223D" w:rsidRDefault="0030223D" w:rsidP="0030223D">
      <w:pPr>
        <w:widowControl w:val="0"/>
        <w:tabs>
          <w:tab w:val="left" w:pos="1541"/>
        </w:tabs>
        <w:autoSpaceDE w:val="0"/>
        <w:autoSpaceDN w:val="0"/>
        <w:spacing w:before="1" w:line="240" w:lineRule="auto"/>
      </w:pPr>
      <w:r>
        <w:t xml:space="preserve">By filing this appeal, I </w:t>
      </w:r>
      <w:r w:rsidR="00032B2B">
        <w:t>represent and understand that: (i) the business is</w:t>
      </w:r>
      <w:r>
        <w:t xml:space="preserve"> </w:t>
      </w:r>
      <w:r w:rsidRPr="00E8166B">
        <w:t xml:space="preserve">paying under protest </w:t>
      </w:r>
      <w:r w:rsidR="00032B2B">
        <w:t xml:space="preserve">the sum of $____________, which is </w:t>
      </w:r>
      <w:r w:rsidRPr="00E8166B">
        <w:t>at least 80% of the business license ta</w:t>
      </w:r>
      <w:r w:rsidR="00032B2B">
        <w:t xml:space="preserve">xes described above; (ii)(1) a failure to timely remit at least 80% of the business license tax assessment described above or (2) a failure to timely submit this appeal notice within 30 days of the receipt of the notice of final assessment </w:t>
      </w:r>
      <w:r w:rsidR="00212D3C">
        <w:t>shall result in an automatic rejection of the appeal and constitutes</w:t>
      </w:r>
      <w:r w:rsidR="00032B2B">
        <w:t xml:space="preserve"> a complete waiver of my right to appeal the business license taxes due to the taxing jurisdiction; (iii) the business has the right to a hearing regarding the requested appeal within 30 days of the timely filing of this appeal; and (iv) the hearing shall be held in accordance with the rules and procedures adopted by the taxing jurisdiction.</w:t>
      </w:r>
      <w:r w:rsidRPr="00E8166B">
        <w:t xml:space="preserve">  </w:t>
      </w:r>
    </w:p>
    <w:p w14:paraId="53D70D44" w14:textId="77777777" w:rsidR="00032B2B" w:rsidRDefault="00032B2B" w:rsidP="00032B2B">
      <w:pPr>
        <w:widowControl w:val="0"/>
        <w:tabs>
          <w:tab w:val="left" w:pos="1541"/>
        </w:tabs>
        <w:autoSpaceDE w:val="0"/>
        <w:autoSpaceDN w:val="0"/>
        <w:spacing w:before="1" w:line="240" w:lineRule="auto"/>
      </w:pPr>
    </w:p>
    <w:p w14:paraId="7C24D718" w14:textId="77777777" w:rsidR="00032B2B" w:rsidRDefault="00032B2B" w:rsidP="00032B2B">
      <w:pPr>
        <w:widowControl w:val="0"/>
        <w:tabs>
          <w:tab w:val="left" w:pos="1541"/>
        </w:tabs>
        <w:autoSpaceDE w:val="0"/>
        <w:autoSpaceDN w:val="0"/>
        <w:spacing w:before="1" w:line="240" w:lineRule="auto"/>
      </w:pPr>
      <w:r w:rsidRPr="00E8166B">
        <w:t>Date:</w:t>
      </w:r>
      <w:r>
        <w:t xml:space="preserve">_________, 20__ </w:t>
      </w:r>
      <w:r>
        <w:tab/>
      </w:r>
      <w:r>
        <w:tab/>
      </w:r>
      <w:r>
        <w:tab/>
      </w:r>
      <w:r w:rsidR="00564B0F">
        <w:tab/>
      </w:r>
      <w:r>
        <w:t>___________________________</w:t>
      </w:r>
    </w:p>
    <w:p w14:paraId="2C5CBB6A" w14:textId="77777777" w:rsidR="00655910" w:rsidRDefault="00032B2B" w:rsidP="00283705">
      <w:pPr>
        <w:sectPr w:rsidR="00655910" w:rsidSect="00283705">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pPr>
      <w:r>
        <w:tab/>
      </w:r>
      <w:r>
        <w:tab/>
      </w:r>
      <w:r>
        <w:tab/>
      </w:r>
      <w:r>
        <w:tab/>
      </w:r>
      <w:r>
        <w:tab/>
      </w:r>
      <w:r>
        <w:tab/>
      </w:r>
      <w:r w:rsidR="00564B0F">
        <w:tab/>
      </w:r>
      <w:r>
        <w:t>Taxpayer</w:t>
      </w:r>
    </w:p>
    <w:p w14:paraId="7C8EA98C" w14:textId="77777777" w:rsidR="00655910" w:rsidRDefault="00655910" w:rsidP="00655910">
      <w:pPr>
        <w:widowControl w:val="0"/>
        <w:tabs>
          <w:tab w:val="left" w:pos="1541"/>
        </w:tabs>
        <w:autoSpaceDE w:val="0"/>
        <w:autoSpaceDN w:val="0"/>
        <w:spacing w:before="1" w:line="240" w:lineRule="auto"/>
      </w:pPr>
      <w:r w:rsidRPr="00E8166B">
        <w:lastRenderedPageBreak/>
        <w:t xml:space="preserve">STATE OF SOUTH CAROLINA    </w:t>
      </w:r>
      <w:r>
        <w:tab/>
      </w:r>
      <w:r w:rsidRPr="00E8166B">
        <w:t xml:space="preserve">) </w:t>
      </w:r>
    </w:p>
    <w:p w14:paraId="080B4A1D" w14:textId="77777777" w:rsidR="00655910" w:rsidRDefault="00655910" w:rsidP="00655910">
      <w:pPr>
        <w:widowControl w:val="0"/>
        <w:tabs>
          <w:tab w:val="left" w:pos="1541"/>
        </w:tabs>
        <w:autoSpaceDE w:val="0"/>
        <w:autoSpaceDN w:val="0"/>
        <w:spacing w:before="1" w:line="240" w:lineRule="auto"/>
      </w:pPr>
      <w:r>
        <w:tab/>
      </w:r>
      <w:r>
        <w:tab/>
      </w:r>
      <w:r>
        <w:tab/>
      </w:r>
      <w:r>
        <w:tab/>
        <w:t>)</w:t>
      </w:r>
      <w:r>
        <w:tab/>
        <w:t xml:space="preserve">   </w:t>
      </w:r>
    </w:p>
    <w:p w14:paraId="3426DD87" w14:textId="77777777" w:rsidR="00655910" w:rsidRDefault="00655910" w:rsidP="00655910">
      <w:pPr>
        <w:widowControl w:val="0"/>
        <w:tabs>
          <w:tab w:val="left" w:pos="1541"/>
        </w:tabs>
        <w:autoSpaceDE w:val="0"/>
        <w:autoSpaceDN w:val="0"/>
        <w:spacing w:before="1" w:line="240" w:lineRule="auto"/>
      </w:pPr>
      <w:r w:rsidRPr="00E8166B">
        <w:t>COUNTY OF</w:t>
      </w:r>
      <w:r>
        <w:t xml:space="preserve"> __________________</w:t>
      </w:r>
      <w:r>
        <w:tab/>
      </w:r>
      <w:r w:rsidRPr="00E8166B">
        <w:t xml:space="preserve">)     </w:t>
      </w:r>
      <w:r>
        <w:tab/>
        <w:t xml:space="preserve">          NOTICE OF DENIAL APPEAL FORM</w:t>
      </w:r>
      <w:r>
        <w:tab/>
      </w:r>
    </w:p>
    <w:p w14:paraId="520D5736" w14:textId="77777777" w:rsidR="00655910" w:rsidRDefault="00655910" w:rsidP="00655910">
      <w:pPr>
        <w:widowControl w:val="0"/>
        <w:tabs>
          <w:tab w:val="left" w:pos="1541"/>
        </w:tabs>
        <w:autoSpaceDE w:val="0"/>
        <w:autoSpaceDN w:val="0"/>
        <w:spacing w:before="1" w:line="240" w:lineRule="auto"/>
      </w:pPr>
      <w:r>
        <w:tab/>
      </w:r>
      <w:r>
        <w:tab/>
      </w:r>
      <w:r>
        <w:tab/>
      </w:r>
      <w:r>
        <w:tab/>
        <w:t>)</w:t>
      </w:r>
    </w:p>
    <w:p w14:paraId="64D7A448" w14:textId="77777777" w:rsidR="00655910" w:rsidRDefault="00655910" w:rsidP="00655910">
      <w:pPr>
        <w:widowControl w:val="0"/>
        <w:tabs>
          <w:tab w:val="left" w:pos="1541"/>
        </w:tabs>
        <w:autoSpaceDE w:val="0"/>
        <w:autoSpaceDN w:val="0"/>
        <w:spacing w:before="1" w:line="240" w:lineRule="auto"/>
      </w:pPr>
      <w:r>
        <w:t>CITY/TOWN OF _______________</w:t>
      </w:r>
      <w:r>
        <w:tab/>
        <w:t>)</w:t>
      </w:r>
    </w:p>
    <w:p w14:paraId="3FC64D0D" w14:textId="77777777" w:rsidR="00655910" w:rsidRDefault="00655910" w:rsidP="00655910">
      <w:pPr>
        <w:widowControl w:val="0"/>
        <w:tabs>
          <w:tab w:val="left" w:pos="1541"/>
        </w:tabs>
        <w:autoSpaceDE w:val="0"/>
        <w:autoSpaceDN w:val="0"/>
        <w:spacing w:before="1" w:line="240" w:lineRule="auto"/>
      </w:pPr>
    </w:p>
    <w:p w14:paraId="3586BEF8" w14:textId="77777777" w:rsidR="00655910" w:rsidRDefault="00655910" w:rsidP="00655910">
      <w:pPr>
        <w:widowControl w:val="0"/>
        <w:tabs>
          <w:tab w:val="left" w:pos="1541"/>
        </w:tabs>
        <w:autoSpaceDE w:val="0"/>
        <w:autoSpaceDN w:val="0"/>
        <w:spacing w:before="1" w:line="240" w:lineRule="auto"/>
      </w:pPr>
      <w:r w:rsidRPr="00E8166B">
        <w:t xml:space="preserve">Date of </w:t>
      </w:r>
      <w:r w:rsidR="00637295">
        <w:t>Denial</w:t>
      </w:r>
      <w:r>
        <w:t xml:space="preserve"> </w:t>
      </w:r>
      <w:r w:rsidRPr="00E8166B">
        <w:t xml:space="preserve">Notice: </w:t>
      </w:r>
      <w:r>
        <w:t>________________________________________________________</w:t>
      </w:r>
    </w:p>
    <w:p w14:paraId="0D59025E" w14:textId="77777777" w:rsidR="00655910" w:rsidRDefault="00655910" w:rsidP="00655910">
      <w:pPr>
        <w:widowControl w:val="0"/>
        <w:tabs>
          <w:tab w:val="left" w:pos="1541"/>
        </w:tabs>
        <w:autoSpaceDE w:val="0"/>
        <w:autoSpaceDN w:val="0"/>
        <w:spacing w:before="1" w:line="240" w:lineRule="auto"/>
      </w:pPr>
      <w:r w:rsidRPr="00E8166B">
        <w:t xml:space="preserve">Business Code: </w:t>
      </w:r>
      <w:r>
        <w:t>_______________________________________________________________</w:t>
      </w:r>
    </w:p>
    <w:p w14:paraId="2ABC948F" w14:textId="77777777" w:rsidR="00655910" w:rsidRDefault="00655910" w:rsidP="00655910">
      <w:pPr>
        <w:widowControl w:val="0"/>
        <w:tabs>
          <w:tab w:val="left" w:pos="1541"/>
        </w:tabs>
        <w:autoSpaceDE w:val="0"/>
        <w:autoSpaceDN w:val="0"/>
        <w:spacing w:before="1" w:line="240" w:lineRule="auto"/>
      </w:pPr>
      <w:r w:rsidRPr="00E8166B">
        <w:t xml:space="preserve">NAICS: </w:t>
      </w:r>
      <w:r>
        <w:t>_____________________________________________________________________</w:t>
      </w:r>
    </w:p>
    <w:p w14:paraId="1F9C0592" w14:textId="77777777" w:rsidR="00655910" w:rsidRDefault="00655910" w:rsidP="00655910">
      <w:pPr>
        <w:widowControl w:val="0"/>
        <w:tabs>
          <w:tab w:val="left" w:pos="1541"/>
        </w:tabs>
        <w:autoSpaceDE w:val="0"/>
        <w:autoSpaceDN w:val="0"/>
        <w:spacing w:before="1" w:line="240" w:lineRule="auto"/>
      </w:pPr>
      <w:r w:rsidRPr="00E8166B">
        <w:t>Name of Business:</w:t>
      </w:r>
      <w:r>
        <w:t xml:space="preserve"> _____________________________________________________________</w:t>
      </w:r>
    </w:p>
    <w:p w14:paraId="3F8E80CA" w14:textId="77777777" w:rsidR="00655910" w:rsidRDefault="00655910" w:rsidP="00655910">
      <w:pPr>
        <w:widowControl w:val="0"/>
        <w:tabs>
          <w:tab w:val="left" w:pos="1541"/>
        </w:tabs>
        <w:autoSpaceDE w:val="0"/>
        <w:autoSpaceDN w:val="0"/>
        <w:spacing w:before="1" w:line="240" w:lineRule="auto"/>
      </w:pPr>
      <w:r w:rsidRPr="00E8166B">
        <w:t xml:space="preserve">Mailing Address </w:t>
      </w:r>
      <w:r>
        <w:t>_______________________________________________________________</w:t>
      </w:r>
    </w:p>
    <w:p w14:paraId="58EF9B8D" w14:textId="77777777" w:rsidR="00655910" w:rsidRDefault="00655910" w:rsidP="00655910">
      <w:pPr>
        <w:widowControl w:val="0"/>
        <w:tabs>
          <w:tab w:val="left" w:pos="1541"/>
        </w:tabs>
        <w:autoSpaceDE w:val="0"/>
        <w:autoSpaceDN w:val="0"/>
        <w:spacing w:before="1" w:line="240" w:lineRule="auto"/>
      </w:pPr>
      <w:r w:rsidRPr="00E8166B">
        <w:t xml:space="preserve">S.S./Fed. ID No.: </w:t>
      </w:r>
      <w:r>
        <w:t>______________________________________________________________</w:t>
      </w:r>
    </w:p>
    <w:p w14:paraId="7B2F45B6" w14:textId="77777777" w:rsidR="00655910" w:rsidRDefault="00655910" w:rsidP="00655910">
      <w:pPr>
        <w:widowControl w:val="0"/>
        <w:tabs>
          <w:tab w:val="left" w:pos="1541"/>
        </w:tabs>
        <w:autoSpaceDE w:val="0"/>
        <w:autoSpaceDN w:val="0"/>
        <w:spacing w:before="1" w:line="240" w:lineRule="auto"/>
      </w:pPr>
      <w:r w:rsidRPr="00E8166B">
        <w:t>Last License No.:</w:t>
      </w:r>
      <w:r>
        <w:t>____________________________________________________</w:t>
      </w:r>
      <w:r w:rsidRPr="00E8166B">
        <w:t xml:space="preserve"> Year:</w:t>
      </w:r>
      <w:r>
        <w:t xml:space="preserve"> 20___</w:t>
      </w:r>
    </w:p>
    <w:p w14:paraId="5F9260FC" w14:textId="77777777" w:rsidR="00655910" w:rsidRDefault="00655910" w:rsidP="00655910">
      <w:pPr>
        <w:jc w:val="center"/>
      </w:pPr>
    </w:p>
    <w:p w14:paraId="0D9F85C8" w14:textId="77777777" w:rsidR="00637295" w:rsidRDefault="00655910" w:rsidP="00637295">
      <w:pPr>
        <w:widowControl w:val="0"/>
        <w:autoSpaceDE w:val="0"/>
        <w:autoSpaceDN w:val="0"/>
        <w:spacing w:before="1" w:line="240" w:lineRule="auto"/>
      </w:pPr>
      <w:r>
        <w:t>I, the undersigned taxpayer, as the duly authorized representative of the business named above, elect to appeal the</w:t>
      </w:r>
      <w:r w:rsidR="00637295">
        <w:t xml:space="preserve"> decision of the License Official to deny the application for a Business License</w:t>
      </w:r>
      <w:r>
        <w:t>. The reasons for such appeal are provided below (as may be supplemented by such additional written</w:t>
      </w:r>
      <w:r w:rsidR="00637295">
        <w:t xml:space="preserve"> </w:t>
      </w:r>
      <w:r>
        <w:t>materials or evidence):</w:t>
      </w:r>
    </w:p>
    <w:p w14:paraId="3BDC0227" w14:textId="77777777" w:rsidR="00655910" w:rsidRDefault="00655910" w:rsidP="00637295">
      <w:pPr>
        <w:widowControl w:val="0"/>
        <w:autoSpaceDE w:val="0"/>
        <w:autoSpaceDN w:val="0"/>
        <w:spacing w:before="1" w:line="24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4B6A5D" w14:textId="77777777" w:rsidR="00655910" w:rsidRDefault="00655910" w:rsidP="00655910">
      <w:pPr>
        <w:widowControl w:val="0"/>
        <w:tabs>
          <w:tab w:val="left" w:pos="1541"/>
        </w:tabs>
        <w:autoSpaceDE w:val="0"/>
        <w:autoSpaceDN w:val="0"/>
        <w:spacing w:before="1" w:line="240" w:lineRule="auto"/>
      </w:pPr>
    </w:p>
    <w:p w14:paraId="223C1D3F" w14:textId="77777777" w:rsidR="00655910" w:rsidRDefault="00655910" w:rsidP="00655910">
      <w:pPr>
        <w:widowControl w:val="0"/>
        <w:tabs>
          <w:tab w:val="left" w:pos="1541"/>
        </w:tabs>
        <w:autoSpaceDE w:val="0"/>
        <w:autoSpaceDN w:val="0"/>
        <w:spacing w:before="1" w:line="240" w:lineRule="auto"/>
      </w:pPr>
      <w:r>
        <w:t xml:space="preserve">By filing this appeal, I represent and understand that: </w:t>
      </w:r>
      <w:r w:rsidR="00637295">
        <w:t xml:space="preserve">(i) </w:t>
      </w:r>
      <w:r>
        <w:t xml:space="preserve">a failure to timely submit this appeal </w:t>
      </w:r>
      <w:r w:rsidR="00E37ACD">
        <w:t>request</w:t>
      </w:r>
      <w:r>
        <w:t xml:space="preserve"> within </w:t>
      </w:r>
      <w:r w:rsidR="00637295">
        <w:t>10</w:t>
      </w:r>
      <w:r>
        <w:t xml:space="preserve"> days of the receipt of the notice of </w:t>
      </w:r>
      <w:r w:rsidR="00637295">
        <w:t>denial</w:t>
      </w:r>
      <w:r>
        <w:t xml:space="preserve"> shall result in an automatic rejection of the appeal and constitutes a complete waiver of my right to appeal the </w:t>
      </w:r>
      <w:r w:rsidR="00637295">
        <w:t xml:space="preserve">denial of the </w:t>
      </w:r>
      <w:r>
        <w:t xml:space="preserve">business license </w:t>
      </w:r>
      <w:r w:rsidR="00637295">
        <w:t>application</w:t>
      </w:r>
      <w:r>
        <w:t xml:space="preserve">; (ii) the business has the right to a hearing regarding the requested appeal within </w:t>
      </w:r>
      <w:r w:rsidR="00637295">
        <w:t>10</w:t>
      </w:r>
      <w:r>
        <w:t xml:space="preserve"> days of the timely filing of this appeal; and (iv) the hearing shall be held in accordance with the rules and procedures adopted by the taxing jurisdiction.</w:t>
      </w:r>
      <w:r w:rsidRPr="00E8166B">
        <w:t xml:space="preserve">  </w:t>
      </w:r>
    </w:p>
    <w:p w14:paraId="773ABAD9" w14:textId="77777777" w:rsidR="00655910" w:rsidRDefault="00655910" w:rsidP="00655910">
      <w:pPr>
        <w:widowControl w:val="0"/>
        <w:tabs>
          <w:tab w:val="left" w:pos="1541"/>
        </w:tabs>
        <w:autoSpaceDE w:val="0"/>
        <w:autoSpaceDN w:val="0"/>
        <w:spacing w:before="1" w:line="240" w:lineRule="auto"/>
      </w:pPr>
    </w:p>
    <w:p w14:paraId="231F1A2F" w14:textId="77777777" w:rsidR="00655910" w:rsidRDefault="00655910" w:rsidP="00655910">
      <w:pPr>
        <w:widowControl w:val="0"/>
        <w:tabs>
          <w:tab w:val="left" w:pos="1541"/>
        </w:tabs>
        <w:autoSpaceDE w:val="0"/>
        <w:autoSpaceDN w:val="0"/>
        <w:spacing w:before="1" w:line="240" w:lineRule="auto"/>
      </w:pPr>
      <w:r w:rsidRPr="00E8166B">
        <w:t>Date:</w:t>
      </w:r>
      <w:r>
        <w:t xml:space="preserve">_________, 20__ </w:t>
      </w:r>
      <w:r>
        <w:tab/>
      </w:r>
      <w:r>
        <w:tab/>
      </w:r>
      <w:r>
        <w:tab/>
      </w:r>
      <w:r>
        <w:tab/>
        <w:t>___________________________</w:t>
      </w:r>
    </w:p>
    <w:p w14:paraId="7B3C4095" w14:textId="77777777" w:rsidR="00655910" w:rsidRDefault="00655910" w:rsidP="00655910">
      <w:r>
        <w:tab/>
      </w:r>
      <w:r>
        <w:tab/>
      </w:r>
      <w:r>
        <w:tab/>
      </w:r>
      <w:r>
        <w:tab/>
      </w:r>
      <w:r>
        <w:tab/>
      </w:r>
      <w:r>
        <w:tab/>
      </w:r>
      <w:r>
        <w:tab/>
        <w:t>Taxpayer</w:t>
      </w:r>
    </w:p>
    <w:p w14:paraId="51868738" w14:textId="77777777" w:rsidR="0030223D" w:rsidRDefault="0030223D" w:rsidP="00283705"/>
    <w:p w14:paraId="30FE492F" w14:textId="77777777" w:rsidR="00655910" w:rsidRDefault="00655910"/>
    <w:sectPr w:rsidR="00655910" w:rsidSect="00283705">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C5F32" w14:textId="77777777" w:rsidR="008356A4" w:rsidRDefault="008356A4" w:rsidP="00CE015A">
      <w:pPr>
        <w:spacing w:line="240" w:lineRule="auto"/>
      </w:pPr>
      <w:r>
        <w:separator/>
      </w:r>
    </w:p>
  </w:endnote>
  <w:endnote w:type="continuationSeparator" w:id="0">
    <w:p w14:paraId="6A7A4091" w14:textId="77777777" w:rsidR="008356A4" w:rsidRDefault="008356A4" w:rsidP="00CE01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118369"/>
      <w:docPartObj>
        <w:docPartGallery w:val="Page Numbers (Bottom of Page)"/>
        <w:docPartUnique/>
      </w:docPartObj>
    </w:sdtPr>
    <w:sdtEndPr>
      <w:rPr>
        <w:noProof/>
      </w:rPr>
    </w:sdtEndPr>
    <w:sdtContent>
      <w:p w14:paraId="42B51C64" w14:textId="77777777" w:rsidR="00CE015A" w:rsidRDefault="00CE01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0F0983" w14:textId="77777777" w:rsidR="00CE015A" w:rsidRDefault="00CE01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0387393"/>
      <w:docPartObj>
        <w:docPartGallery w:val="Page Numbers (Bottom of Page)"/>
        <w:docPartUnique/>
      </w:docPartObj>
    </w:sdtPr>
    <w:sdtEndPr>
      <w:rPr>
        <w:noProof/>
      </w:rPr>
    </w:sdtEndPr>
    <w:sdtContent>
      <w:p w14:paraId="634088EB" w14:textId="77777777" w:rsidR="0030223D" w:rsidRDefault="0030223D">
        <w:pPr>
          <w:pStyle w:val="Footer"/>
          <w:jc w:val="center"/>
        </w:pPr>
        <w:r>
          <w:t>A-</w:t>
        </w:r>
        <w:r>
          <w:fldChar w:fldCharType="begin"/>
        </w:r>
        <w:r>
          <w:instrText xml:space="preserve"> PAGE   \* MERGEFORMAT </w:instrText>
        </w:r>
        <w:r>
          <w:fldChar w:fldCharType="separate"/>
        </w:r>
        <w:r>
          <w:rPr>
            <w:noProof/>
          </w:rPr>
          <w:t>2</w:t>
        </w:r>
        <w:r>
          <w:rPr>
            <w:noProof/>
          </w:rPr>
          <w:fldChar w:fldCharType="end"/>
        </w:r>
      </w:p>
    </w:sdtContent>
  </w:sdt>
  <w:p w14:paraId="3DD19250" w14:textId="77777777" w:rsidR="0030223D" w:rsidRDefault="00302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587661"/>
      <w:docPartObj>
        <w:docPartGallery w:val="Page Numbers (Bottom of Page)"/>
        <w:docPartUnique/>
      </w:docPartObj>
    </w:sdtPr>
    <w:sdtEndPr>
      <w:rPr>
        <w:noProof/>
      </w:rPr>
    </w:sdtEndPr>
    <w:sdtContent>
      <w:p w14:paraId="5E56D265" w14:textId="77777777" w:rsidR="0030223D" w:rsidRDefault="00032B2B">
        <w:pPr>
          <w:pStyle w:val="Footer"/>
          <w:jc w:val="center"/>
        </w:pPr>
        <w:r>
          <w:t>A-</w:t>
        </w:r>
        <w:r w:rsidR="0030223D">
          <w:fldChar w:fldCharType="begin"/>
        </w:r>
        <w:r w:rsidR="0030223D">
          <w:instrText xml:space="preserve"> PAGE   \* MERGEFORMAT </w:instrText>
        </w:r>
        <w:r w:rsidR="0030223D">
          <w:fldChar w:fldCharType="separate"/>
        </w:r>
        <w:r w:rsidR="0030223D">
          <w:rPr>
            <w:noProof/>
          </w:rPr>
          <w:t>2</w:t>
        </w:r>
        <w:r w:rsidR="0030223D">
          <w:rPr>
            <w:noProof/>
          </w:rPr>
          <w:fldChar w:fldCharType="end"/>
        </w:r>
      </w:p>
    </w:sdtContent>
  </w:sdt>
  <w:p w14:paraId="43D261CE" w14:textId="77777777" w:rsidR="0030223D" w:rsidRDefault="003022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23983"/>
      <w:docPartObj>
        <w:docPartGallery w:val="Page Numbers (Bottom of Page)"/>
        <w:docPartUnique/>
      </w:docPartObj>
    </w:sdtPr>
    <w:sdtEndPr>
      <w:rPr>
        <w:noProof/>
      </w:rPr>
    </w:sdtEndPr>
    <w:sdtContent>
      <w:p w14:paraId="6796E5DB" w14:textId="77777777" w:rsidR="00655910" w:rsidRDefault="00655910">
        <w:pPr>
          <w:pStyle w:val="Footer"/>
          <w:jc w:val="center"/>
        </w:pPr>
        <w:r>
          <w:t>B-</w:t>
        </w:r>
        <w:r>
          <w:fldChar w:fldCharType="begin"/>
        </w:r>
        <w:r>
          <w:instrText xml:space="preserve"> PAGE   \* MERGEFORMAT </w:instrText>
        </w:r>
        <w:r>
          <w:fldChar w:fldCharType="separate"/>
        </w:r>
        <w:r>
          <w:rPr>
            <w:noProof/>
          </w:rPr>
          <w:t>2</w:t>
        </w:r>
        <w:r>
          <w:rPr>
            <w:noProof/>
          </w:rPr>
          <w:fldChar w:fldCharType="end"/>
        </w:r>
      </w:p>
    </w:sdtContent>
  </w:sdt>
  <w:p w14:paraId="22FCE624" w14:textId="77777777" w:rsidR="00655910" w:rsidRDefault="00655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75D14" w14:textId="77777777" w:rsidR="008356A4" w:rsidRDefault="008356A4" w:rsidP="00CE015A">
      <w:pPr>
        <w:spacing w:line="240" w:lineRule="auto"/>
      </w:pPr>
      <w:r>
        <w:separator/>
      </w:r>
    </w:p>
  </w:footnote>
  <w:footnote w:type="continuationSeparator" w:id="0">
    <w:p w14:paraId="3DE24870" w14:textId="77777777" w:rsidR="008356A4" w:rsidRDefault="008356A4" w:rsidP="00CE01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827A5" w14:textId="77777777" w:rsidR="00C80B3A" w:rsidRDefault="00C80B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90F86"/>
    <w:multiLevelType w:val="hybridMultilevel"/>
    <w:tmpl w:val="6628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56059C"/>
    <w:multiLevelType w:val="hybridMultilevel"/>
    <w:tmpl w:val="B1242CAE"/>
    <w:lvl w:ilvl="0" w:tplc="7F7C5022">
      <w:start w:val="1"/>
      <w:numFmt w:val="upperRoman"/>
      <w:lvlText w:val="%1."/>
      <w:lvlJc w:val="right"/>
      <w:pPr>
        <w:ind w:left="720" w:hanging="360"/>
      </w:pPr>
      <w:rPr>
        <w:b/>
        <w:bCs/>
      </w:rPr>
    </w:lvl>
    <w:lvl w:ilvl="1" w:tplc="F0A21AA8">
      <w:start w:val="1"/>
      <w:numFmt w:val="decimal"/>
      <w:lvlText w:val="%2."/>
      <w:lvlJc w:val="left"/>
      <w:pPr>
        <w:ind w:left="1080" w:hanging="360"/>
      </w:pPr>
      <w:rPr>
        <w:b w:val="0"/>
        <w:bCs w:val="0"/>
      </w:rPr>
    </w:lvl>
    <w:lvl w:ilvl="2" w:tplc="04090019">
      <w:start w:val="1"/>
      <w:numFmt w:val="lowerLetter"/>
      <w:lvlText w:val="%3."/>
      <w:lvlJc w:val="left"/>
      <w:pPr>
        <w:ind w:left="1512" w:hanging="360"/>
      </w:pPr>
    </w:lvl>
    <w:lvl w:ilvl="3" w:tplc="A704C990">
      <w:start w:val="1"/>
      <w:numFmt w:val="lowerRoman"/>
      <w:lvlText w:val="%4."/>
      <w:lvlJc w:val="right"/>
      <w:pPr>
        <w:ind w:left="252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8B6EFE"/>
    <w:multiLevelType w:val="hybridMultilevel"/>
    <w:tmpl w:val="AB8A6E8A"/>
    <w:lvl w:ilvl="0" w:tplc="FF864C02">
      <w:start w:val="1"/>
      <w:numFmt w:val="decimal"/>
      <w:lvlText w:val="%1)"/>
      <w:lvlJc w:val="left"/>
      <w:pPr>
        <w:ind w:left="820" w:hanging="720"/>
      </w:pPr>
      <w:rPr>
        <w:rFonts w:ascii="Times New Roman" w:eastAsia="Times New Roman" w:hAnsi="Times New Roman" w:cs="Times New Roman" w:hint="default"/>
        <w:b/>
        <w:bCs/>
        <w:i w:val="0"/>
        <w:iCs w:val="0"/>
        <w:w w:val="99"/>
        <w:sz w:val="24"/>
        <w:szCs w:val="24"/>
        <w:lang w:val="en-US" w:eastAsia="en-US" w:bidi="ar-SA"/>
      </w:rPr>
    </w:lvl>
    <w:lvl w:ilvl="1" w:tplc="6722E05A">
      <w:start w:val="1"/>
      <w:numFmt w:val="upperLetter"/>
      <w:lvlText w:val="%2."/>
      <w:lvlJc w:val="left"/>
      <w:pPr>
        <w:ind w:left="1540" w:hanging="720"/>
      </w:pPr>
      <w:rPr>
        <w:rFonts w:ascii="Times New Roman" w:eastAsia="Times New Roman" w:hAnsi="Times New Roman" w:cs="Times New Roman" w:hint="default"/>
        <w:b w:val="0"/>
        <w:bCs w:val="0"/>
        <w:i w:val="0"/>
        <w:iCs w:val="0"/>
        <w:spacing w:val="-1"/>
        <w:w w:val="99"/>
        <w:sz w:val="24"/>
        <w:szCs w:val="24"/>
        <w:lang w:val="en-US" w:eastAsia="en-US" w:bidi="ar-SA"/>
      </w:rPr>
    </w:lvl>
    <w:lvl w:ilvl="2" w:tplc="57EC8B0E">
      <w:numFmt w:val="bullet"/>
      <w:lvlText w:val="•"/>
      <w:lvlJc w:val="left"/>
      <w:pPr>
        <w:ind w:left="2433" w:hanging="720"/>
      </w:pPr>
      <w:rPr>
        <w:rFonts w:hint="default"/>
        <w:lang w:val="en-US" w:eastAsia="en-US" w:bidi="ar-SA"/>
      </w:rPr>
    </w:lvl>
    <w:lvl w:ilvl="3" w:tplc="15B078AE">
      <w:numFmt w:val="bullet"/>
      <w:lvlText w:val="•"/>
      <w:lvlJc w:val="left"/>
      <w:pPr>
        <w:ind w:left="3326" w:hanging="720"/>
      </w:pPr>
      <w:rPr>
        <w:rFonts w:hint="default"/>
        <w:lang w:val="en-US" w:eastAsia="en-US" w:bidi="ar-SA"/>
      </w:rPr>
    </w:lvl>
    <w:lvl w:ilvl="4" w:tplc="2A5A1408">
      <w:numFmt w:val="bullet"/>
      <w:lvlText w:val="•"/>
      <w:lvlJc w:val="left"/>
      <w:pPr>
        <w:ind w:left="4220" w:hanging="720"/>
      </w:pPr>
      <w:rPr>
        <w:rFonts w:hint="default"/>
        <w:lang w:val="en-US" w:eastAsia="en-US" w:bidi="ar-SA"/>
      </w:rPr>
    </w:lvl>
    <w:lvl w:ilvl="5" w:tplc="CFE890FE">
      <w:numFmt w:val="bullet"/>
      <w:lvlText w:val="•"/>
      <w:lvlJc w:val="left"/>
      <w:pPr>
        <w:ind w:left="5113" w:hanging="720"/>
      </w:pPr>
      <w:rPr>
        <w:rFonts w:hint="default"/>
        <w:lang w:val="en-US" w:eastAsia="en-US" w:bidi="ar-SA"/>
      </w:rPr>
    </w:lvl>
    <w:lvl w:ilvl="6" w:tplc="E13E9CA0">
      <w:numFmt w:val="bullet"/>
      <w:lvlText w:val="•"/>
      <w:lvlJc w:val="left"/>
      <w:pPr>
        <w:ind w:left="6006" w:hanging="720"/>
      </w:pPr>
      <w:rPr>
        <w:rFonts w:hint="default"/>
        <w:lang w:val="en-US" w:eastAsia="en-US" w:bidi="ar-SA"/>
      </w:rPr>
    </w:lvl>
    <w:lvl w:ilvl="7" w:tplc="0D2499F6">
      <w:numFmt w:val="bullet"/>
      <w:lvlText w:val="•"/>
      <w:lvlJc w:val="left"/>
      <w:pPr>
        <w:ind w:left="6900" w:hanging="720"/>
      </w:pPr>
      <w:rPr>
        <w:rFonts w:hint="default"/>
        <w:lang w:val="en-US" w:eastAsia="en-US" w:bidi="ar-SA"/>
      </w:rPr>
    </w:lvl>
    <w:lvl w:ilvl="8" w:tplc="222A212C">
      <w:numFmt w:val="bullet"/>
      <w:lvlText w:val="•"/>
      <w:lvlJc w:val="left"/>
      <w:pPr>
        <w:ind w:left="7793" w:hanging="72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F0"/>
    <w:rsid w:val="00003695"/>
    <w:rsid w:val="00010D61"/>
    <w:rsid w:val="00023FB2"/>
    <w:rsid w:val="00031E91"/>
    <w:rsid w:val="00032B2B"/>
    <w:rsid w:val="00041B69"/>
    <w:rsid w:val="00072FE4"/>
    <w:rsid w:val="00091B4A"/>
    <w:rsid w:val="000C108B"/>
    <w:rsid w:val="000D7AF8"/>
    <w:rsid w:val="00121029"/>
    <w:rsid w:val="001515AA"/>
    <w:rsid w:val="00193FEF"/>
    <w:rsid w:val="00212283"/>
    <w:rsid w:val="00212D3C"/>
    <w:rsid w:val="00283705"/>
    <w:rsid w:val="00286886"/>
    <w:rsid w:val="0029272E"/>
    <w:rsid w:val="002962FC"/>
    <w:rsid w:val="002C54E2"/>
    <w:rsid w:val="002D1477"/>
    <w:rsid w:val="0030223D"/>
    <w:rsid w:val="003219ED"/>
    <w:rsid w:val="00327012"/>
    <w:rsid w:val="00367DEC"/>
    <w:rsid w:val="0037204D"/>
    <w:rsid w:val="0039347A"/>
    <w:rsid w:val="003B3CA3"/>
    <w:rsid w:val="00443F3C"/>
    <w:rsid w:val="00487EB7"/>
    <w:rsid w:val="004A0F8E"/>
    <w:rsid w:val="004A7D85"/>
    <w:rsid w:val="00564B0F"/>
    <w:rsid w:val="005B296B"/>
    <w:rsid w:val="005C7E1D"/>
    <w:rsid w:val="006210DC"/>
    <w:rsid w:val="00630642"/>
    <w:rsid w:val="00637295"/>
    <w:rsid w:val="00643829"/>
    <w:rsid w:val="00651957"/>
    <w:rsid w:val="00655910"/>
    <w:rsid w:val="006774B2"/>
    <w:rsid w:val="006B49F0"/>
    <w:rsid w:val="006F4248"/>
    <w:rsid w:val="00704056"/>
    <w:rsid w:val="007617B7"/>
    <w:rsid w:val="00773A16"/>
    <w:rsid w:val="00785110"/>
    <w:rsid w:val="007F52D2"/>
    <w:rsid w:val="007F65FC"/>
    <w:rsid w:val="00813FBE"/>
    <w:rsid w:val="00834370"/>
    <w:rsid w:val="008356A4"/>
    <w:rsid w:val="008417B9"/>
    <w:rsid w:val="008643E1"/>
    <w:rsid w:val="00920B6C"/>
    <w:rsid w:val="00982CDF"/>
    <w:rsid w:val="009E1473"/>
    <w:rsid w:val="009F0FED"/>
    <w:rsid w:val="00A34D8B"/>
    <w:rsid w:val="00A43A3C"/>
    <w:rsid w:val="00A55065"/>
    <w:rsid w:val="00A65DBC"/>
    <w:rsid w:val="00AC4FD6"/>
    <w:rsid w:val="00AD104A"/>
    <w:rsid w:val="00AD3B3D"/>
    <w:rsid w:val="00AF5736"/>
    <w:rsid w:val="00B04DF3"/>
    <w:rsid w:val="00B120C0"/>
    <w:rsid w:val="00B1315E"/>
    <w:rsid w:val="00B40DFD"/>
    <w:rsid w:val="00B97DC6"/>
    <w:rsid w:val="00BD3C9B"/>
    <w:rsid w:val="00BE605D"/>
    <w:rsid w:val="00C354E9"/>
    <w:rsid w:val="00C35862"/>
    <w:rsid w:val="00C359E5"/>
    <w:rsid w:val="00C70F34"/>
    <w:rsid w:val="00C80B3A"/>
    <w:rsid w:val="00C94C30"/>
    <w:rsid w:val="00CE015A"/>
    <w:rsid w:val="00CF4877"/>
    <w:rsid w:val="00D30B23"/>
    <w:rsid w:val="00D3540B"/>
    <w:rsid w:val="00D6234E"/>
    <w:rsid w:val="00D83384"/>
    <w:rsid w:val="00D93F47"/>
    <w:rsid w:val="00DD7319"/>
    <w:rsid w:val="00E3759C"/>
    <w:rsid w:val="00E37ACD"/>
    <w:rsid w:val="00E8166B"/>
    <w:rsid w:val="00EA66DA"/>
    <w:rsid w:val="00EB19F3"/>
    <w:rsid w:val="00EE13E2"/>
    <w:rsid w:val="00EF4DD4"/>
    <w:rsid w:val="00F71617"/>
    <w:rsid w:val="00F95C46"/>
    <w:rsid w:val="00FE0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A618"/>
  <w15:chartTrackingRefBased/>
  <w15:docId w15:val="{EB84C6C1-BC60-4807-8806-B840E79B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7617B7"/>
    <w:pPr>
      <w:widowControl w:val="0"/>
      <w:autoSpaceDE w:val="0"/>
      <w:autoSpaceDN w:val="0"/>
      <w:adjustRightInd w:val="0"/>
      <w:spacing w:line="240" w:lineRule="auto"/>
      <w:jc w:val="left"/>
    </w:pPr>
    <w:rPr>
      <w:rFonts w:eastAsia="Times New Roman" w:cs="Times New Roman"/>
      <w:sz w:val="22"/>
      <w:szCs w:val="20"/>
    </w:rPr>
  </w:style>
  <w:style w:type="paragraph" w:styleId="ListParagraph">
    <w:name w:val="List Paragraph"/>
    <w:basedOn w:val="Normal"/>
    <w:uiPriority w:val="1"/>
    <w:qFormat/>
    <w:rsid w:val="006B49F0"/>
    <w:pPr>
      <w:ind w:left="720"/>
      <w:contextualSpacing/>
    </w:pPr>
  </w:style>
  <w:style w:type="paragraph" w:styleId="BodyText">
    <w:name w:val="Body Text"/>
    <w:basedOn w:val="Normal"/>
    <w:link w:val="BodyTextChar"/>
    <w:uiPriority w:val="1"/>
    <w:qFormat/>
    <w:rsid w:val="006B49F0"/>
    <w:pPr>
      <w:widowControl w:val="0"/>
      <w:autoSpaceDE w:val="0"/>
      <w:autoSpaceDN w:val="0"/>
      <w:spacing w:line="240" w:lineRule="auto"/>
    </w:pPr>
    <w:rPr>
      <w:rFonts w:eastAsia="Times New Roman" w:cs="Times New Roman"/>
      <w:kern w:val="0"/>
      <w14:ligatures w14:val="none"/>
    </w:rPr>
  </w:style>
  <w:style w:type="character" w:customStyle="1" w:styleId="BodyTextChar">
    <w:name w:val="Body Text Char"/>
    <w:basedOn w:val="DefaultParagraphFont"/>
    <w:link w:val="BodyText"/>
    <w:uiPriority w:val="1"/>
    <w:rsid w:val="006B49F0"/>
    <w:rPr>
      <w:rFonts w:eastAsia="Times New Roman" w:cs="Times New Roman"/>
      <w:kern w:val="0"/>
      <w14:ligatures w14:val="none"/>
    </w:rPr>
  </w:style>
  <w:style w:type="character" w:styleId="CommentReference">
    <w:name w:val="annotation reference"/>
    <w:basedOn w:val="DefaultParagraphFont"/>
    <w:uiPriority w:val="99"/>
    <w:semiHidden/>
    <w:unhideWhenUsed/>
    <w:rsid w:val="00CF4877"/>
    <w:rPr>
      <w:sz w:val="16"/>
      <w:szCs w:val="16"/>
    </w:rPr>
  </w:style>
  <w:style w:type="paragraph" w:styleId="CommentText">
    <w:name w:val="annotation text"/>
    <w:basedOn w:val="Normal"/>
    <w:link w:val="CommentTextChar"/>
    <w:uiPriority w:val="99"/>
    <w:unhideWhenUsed/>
    <w:rsid w:val="00CF4877"/>
    <w:pPr>
      <w:spacing w:line="240" w:lineRule="auto"/>
    </w:pPr>
    <w:rPr>
      <w:sz w:val="20"/>
      <w:szCs w:val="20"/>
    </w:rPr>
  </w:style>
  <w:style w:type="character" w:customStyle="1" w:styleId="CommentTextChar">
    <w:name w:val="Comment Text Char"/>
    <w:basedOn w:val="DefaultParagraphFont"/>
    <w:link w:val="CommentText"/>
    <w:uiPriority w:val="99"/>
    <w:rsid w:val="00CF4877"/>
    <w:rPr>
      <w:sz w:val="20"/>
      <w:szCs w:val="20"/>
    </w:rPr>
  </w:style>
  <w:style w:type="paragraph" w:styleId="CommentSubject">
    <w:name w:val="annotation subject"/>
    <w:basedOn w:val="CommentText"/>
    <w:next w:val="CommentText"/>
    <w:link w:val="CommentSubjectChar"/>
    <w:uiPriority w:val="99"/>
    <w:semiHidden/>
    <w:unhideWhenUsed/>
    <w:rsid w:val="00CF4877"/>
    <w:rPr>
      <w:b/>
      <w:bCs/>
    </w:rPr>
  </w:style>
  <w:style w:type="character" w:customStyle="1" w:styleId="CommentSubjectChar">
    <w:name w:val="Comment Subject Char"/>
    <w:basedOn w:val="CommentTextChar"/>
    <w:link w:val="CommentSubject"/>
    <w:uiPriority w:val="99"/>
    <w:semiHidden/>
    <w:rsid w:val="00CF4877"/>
    <w:rPr>
      <w:b/>
      <w:bCs/>
      <w:sz w:val="20"/>
      <w:szCs w:val="20"/>
    </w:rPr>
  </w:style>
  <w:style w:type="paragraph" w:styleId="Revision">
    <w:name w:val="Revision"/>
    <w:hidden/>
    <w:uiPriority w:val="99"/>
    <w:semiHidden/>
    <w:rsid w:val="00CE015A"/>
    <w:pPr>
      <w:spacing w:line="240" w:lineRule="auto"/>
      <w:jc w:val="left"/>
    </w:pPr>
  </w:style>
  <w:style w:type="paragraph" w:styleId="Header">
    <w:name w:val="header"/>
    <w:basedOn w:val="Normal"/>
    <w:link w:val="HeaderChar"/>
    <w:uiPriority w:val="99"/>
    <w:unhideWhenUsed/>
    <w:rsid w:val="00CE015A"/>
    <w:pPr>
      <w:tabs>
        <w:tab w:val="center" w:pos="4680"/>
        <w:tab w:val="right" w:pos="9360"/>
      </w:tabs>
      <w:spacing w:line="240" w:lineRule="auto"/>
    </w:pPr>
  </w:style>
  <w:style w:type="character" w:customStyle="1" w:styleId="HeaderChar">
    <w:name w:val="Header Char"/>
    <w:basedOn w:val="DefaultParagraphFont"/>
    <w:link w:val="Header"/>
    <w:uiPriority w:val="99"/>
    <w:rsid w:val="00CE015A"/>
  </w:style>
  <w:style w:type="paragraph" w:styleId="Footer">
    <w:name w:val="footer"/>
    <w:basedOn w:val="Normal"/>
    <w:link w:val="FooterChar"/>
    <w:uiPriority w:val="99"/>
    <w:unhideWhenUsed/>
    <w:rsid w:val="00CE015A"/>
    <w:pPr>
      <w:tabs>
        <w:tab w:val="center" w:pos="4680"/>
        <w:tab w:val="right" w:pos="9360"/>
      </w:tabs>
      <w:spacing w:line="240" w:lineRule="auto"/>
    </w:pPr>
  </w:style>
  <w:style w:type="character" w:customStyle="1" w:styleId="FooterChar">
    <w:name w:val="Footer Char"/>
    <w:basedOn w:val="DefaultParagraphFont"/>
    <w:link w:val="Footer"/>
    <w:uiPriority w:val="99"/>
    <w:rsid w:val="00CE015A"/>
  </w:style>
  <w:style w:type="table" w:styleId="TableGrid">
    <w:name w:val="Table Grid"/>
    <w:basedOn w:val="TableNormal"/>
    <w:uiPriority w:val="39"/>
    <w:rsid w:val="00041B6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86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8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A13F-327A-4B60-8CC0-CA1B346B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Shytle</dc:creator>
  <cp:keywords/>
  <dc:description/>
  <cp:lastModifiedBy>Sara Weathers</cp:lastModifiedBy>
  <cp:revision>2</cp:revision>
  <cp:lastPrinted>2024-10-15T14:52:00Z</cp:lastPrinted>
  <dcterms:created xsi:type="dcterms:W3CDTF">2025-02-20T18:40:00Z</dcterms:created>
  <dcterms:modified xsi:type="dcterms:W3CDTF">2025-02-20T18:40:00Z</dcterms:modified>
</cp:coreProperties>
</file>